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F4" w:rsidRDefault="00C90AF4" w:rsidP="00C90AF4">
      <w:pPr>
        <w:bidi w:val="0"/>
        <w:spacing w:after="0" w:line="240" w:lineRule="auto"/>
        <w:jc w:val="center"/>
        <w:rPr>
          <w:rFonts w:ascii="Arabic Typesetting" w:hAnsi="Arabic Typesetting" w:cs="Arabic Typesetting"/>
          <w:b/>
          <w:bCs/>
          <w:sz w:val="52"/>
          <w:szCs w:val="52"/>
          <w:lang w:bidi="ar-EG"/>
        </w:rPr>
      </w:pPr>
      <w:r>
        <w:rPr>
          <w:rFonts w:ascii="Arabic Typesetting" w:hAnsi="Arabic Typesetting" w:cs="Arabic Typesetting"/>
          <w:b/>
          <w:bCs/>
          <w:sz w:val="52"/>
          <w:szCs w:val="52"/>
          <w:rtl/>
          <w:lang w:bidi="ar-EG"/>
        </w:rPr>
        <w:t>وزارة التعليم العالي والبحث العلمي</w:t>
      </w:r>
    </w:p>
    <w:p w:rsidR="00C90AF4" w:rsidRDefault="00C90AF4" w:rsidP="00C90AF4">
      <w:pPr>
        <w:spacing w:after="0" w:line="240" w:lineRule="auto"/>
        <w:jc w:val="center"/>
        <w:rPr>
          <w:rFonts w:ascii="Arabic Typesetting" w:hAnsi="Arabic Typesetting" w:cs="Arabic Typesetting"/>
          <w:b/>
          <w:bCs/>
          <w:sz w:val="52"/>
          <w:szCs w:val="52"/>
          <w:rtl/>
          <w:lang w:bidi="ar-EG"/>
        </w:rPr>
      </w:pPr>
      <w:r>
        <w:rPr>
          <w:rFonts w:ascii="Arabic Typesetting" w:hAnsi="Arabic Typesetting" w:cs="Arabic Typesetting"/>
          <w:b/>
          <w:bCs/>
          <w:sz w:val="52"/>
          <w:szCs w:val="52"/>
          <w:rtl/>
          <w:lang w:bidi="ar-EG"/>
        </w:rPr>
        <w:t>جامعة الزاوية</w:t>
      </w:r>
    </w:p>
    <w:p w:rsidR="00C90AF4" w:rsidRDefault="00C90AF4" w:rsidP="00C90AF4">
      <w:pPr>
        <w:spacing w:after="0" w:line="240" w:lineRule="auto"/>
        <w:jc w:val="center"/>
        <w:rPr>
          <w:rFonts w:ascii="Arabic Typesetting" w:hAnsi="Arabic Typesetting" w:cs="Arabic Typesetting"/>
          <w:b/>
          <w:bCs/>
          <w:sz w:val="52"/>
          <w:szCs w:val="52"/>
          <w:rtl/>
          <w:lang w:bidi="ar-EG"/>
        </w:rPr>
      </w:pPr>
      <w:r>
        <w:rPr>
          <w:rFonts w:ascii="Arabic Typesetting" w:hAnsi="Arabic Typesetting" w:cs="Arabic Typesetting"/>
          <w:b/>
          <w:bCs/>
          <w:sz w:val="52"/>
          <w:szCs w:val="52"/>
          <w:rtl/>
          <w:lang w:bidi="ar-EG"/>
        </w:rPr>
        <w:t>كلية التربية البدنية وعلوم الرياضة</w:t>
      </w: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FF5733">
      <w:pPr>
        <w:spacing w:after="0" w:line="240" w:lineRule="auto"/>
        <w:jc w:val="center"/>
        <w:rPr>
          <w:rFonts w:ascii="Arabic Typesetting" w:hAnsi="Arabic Typesetting" w:cs="Arabic Typesetting"/>
          <w:b/>
          <w:bCs/>
          <w:sz w:val="56"/>
          <w:szCs w:val="56"/>
          <w:rtl/>
          <w:lang w:bidi="ar-EG"/>
        </w:rPr>
      </w:pPr>
      <w:r>
        <w:rPr>
          <w:rFonts w:ascii="Arabic Typesetting" w:hAnsi="Arabic Typesetting" w:cs="Arabic Typesetting"/>
          <w:b/>
          <w:bCs/>
          <w:sz w:val="56"/>
          <w:szCs w:val="56"/>
          <w:rtl/>
          <w:lang w:bidi="ar-EG"/>
        </w:rPr>
        <w:t xml:space="preserve">بحث بعنوان </w:t>
      </w:r>
    </w:p>
    <w:p w:rsidR="00C90AF4" w:rsidRDefault="00C90AF4" w:rsidP="00C90AF4">
      <w:pPr>
        <w:spacing w:after="0" w:line="240" w:lineRule="auto"/>
        <w:jc w:val="center"/>
        <w:rPr>
          <w:rFonts w:ascii="Arabic Typesetting" w:hAnsi="Arabic Typesetting" w:cs="Arabic Typesetting"/>
          <w:b/>
          <w:bCs/>
          <w:sz w:val="36"/>
          <w:szCs w:val="36"/>
          <w:rtl/>
          <w:lang w:bidi="ar-EG"/>
        </w:rPr>
      </w:pPr>
    </w:p>
    <w:p w:rsidR="00C90AF4" w:rsidRDefault="00C90AF4" w:rsidP="00C90AF4">
      <w:pPr>
        <w:spacing w:after="0" w:line="240" w:lineRule="auto"/>
        <w:jc w:val="center"/>
        <w:rPr>
          <w:rFonts w:ascii="Arabic Typesetting" w:hAnsi="Arabic Typesetting" w:cs="Arabic Typesetting"/>
          <w:b/>
          <w:bCs/>
          <w:sz w:val="56"/>
          <w:szCs w:val="56"/>
          <w:rtl/>
          <w:lang w:bidi="ar-EG"/>
        </w:rPr>
      </w:pPr>
      <w:r>
        <w:rPr>
          <w:rFonts w:ascii="Arabic Typesetting" w:hAnsi="Arabic Typesetting" w:cs="Arabic Typesetting"/>
          <w:b/>
          <w:bCs/>
          <w:sz w:val="56"/>
          <w:szCs w:val="56"/>
          <w:rtl/>
          <w:lang w:bidi="ar-EG"/>
        </w:rPr>
        <w:t>أداء حكام كرة السلة و علاقته  بالضغوط النفسية.</w:t>
      </w:r>
    </w:p>
    <w:p w:rsidR="00C90AF4" w:rsidRDefault="00C90AF4" w:rsidP="00C90AF4">
      <w:pPr>
        <w:spacing w:after="0" w:line="240" w:lineRule="auto"/>
        <w:jc w:val="center"/>
        <w:rPr>
          <w:rFonts w:ascii="Arabic Typesetting" w:hAnsi="Arabic Typesetting" w:cs="Arabic Typesetting"/>
          <w:b/>
          <w:bCs/>
          <w:sz w:val="36"/>
          <w:szCs w:val="36"/>
          <w:rtl/>
          <w:lang w:bidi="ar-EG"/>
        </w:rPr>
      </w:pPr>
    </w:p>
    <w:p w:rsidR="00C90AF4" w:rsidRDefault="00C90AF4" w:rsidP="00C90AF4">
      <w:pPr>
        <w:spacing w:after="0" w:line="240" w:lineRule="auto"/>
        <w:jc w:val="center"/>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مقدم من الباحثون //</w:t>
      </w:r>
    </w:p>
    <w:p w:rsidR="00C90AF4" w:rsidRDefault="00C90AF4" w:rsidP="00C90AF4">
      <w:pPr>
        <w:spacing w:after="0" w:line="240" w:lineRule="auto"/>
        <w:jc w:val="center"/>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 xml:space="preserve">وليد بشير شيوب </w:t>
      </w:r>
      <w:r w:rsidR="00AD7696">
        <w:rPr>
          <w:rFonts w:ascii="Arabic Typesetting" w:hAnsi="Arabic Typesetting" w:cs="Arabic Typesetting" w:hint="cs"/>
          <w:b/>
          <w:bCs/>
          <w:sz w:val="36"/>
          <w:szCs w:val="36"/>
          <w:rtl/>
          <w:lang w:bidi="ar-EG"/>
        </w:rPr>
        <w:t xml:space="preserve"> </w:t>
      </w:r>
      <w:r w:rsidR="000F67EB">
        <w:rPr>
          <w:rFonts w:ascii="Arabic Typesetting" w:hAnsi="Arabic Typesetting" w:cs="Arabic Typesetting" w:hint="cs"/>
          <w:b/>
          <w:bCs/>
          <w:sz w:val="36"/>
          <w:szCs w:val="36"/>
          <w:rtl/>
          <w:lang w:bidi="ar-EG"/>
        </w:rPr>
        <w:t xml:space="preserve">   </w:t>
      </w:r>
      <w:r w:rsidR="00AD7696">
        <w:rPr>
          <w:rFonts w:ascii="Arabic Typesetting" w:hAnsi="Arabic Typesetting" w:cs="Arabic Typesetting" w:hint="cs"/>
          <w:b/>
          <w:bCs/>
          <w:sz w:val="36"/>
          <w:szCs w:val="36"/>
          <w:rtl/>
          <w:lang w:bidi="ar-EG"/>
        </w:rPr>
        <w:t xml:space="preserve">  </w:t>
      </w:r>
      <w:r>
        <w:rPr>
          <w:rFonts w:ascii="Arabic Typesetting" w:hAnsi="Arabic Typesetting" w:cs="Arabic Typesetting"/>
          <w:b/>
          <w:bCs/>
          <w:sz w:val="36"/>
          <w:szCs w:val="36"/>
          <w:rtl/>
          <w:lang w:bidi="ar-EG"/>
        </w:rPr>
        <w:t>–</w:t>
      </w:r>
      <w:r w:rsidR="00AD7696">
        <w:rPr>
          <w:rFonts w:ascii="Arabic Typesetting" w:hAnsi="Arabic Typesetting" w:cs="Arabic Typesetting" w:hint="cs"/>
          <w:b/>
          <w:bCs/>
          <w:sz w:val="36"/>
          <w:szCs w:val="36"/>
          <w:rtl/>
          <w:lang w:bidi="ar-EG"/>
        </w:rPr>
        <w:t xml:space="preserve">    </w:t>
      </w:r>
      <w:r>
        <w:rPr>
          <w:rFonts w:ascii="Arabic Typesetting" w:hAnsi="Arabic Typesetting" w:cs="Arabic Typesetting"/>
          <w:b/>
          <w:bCs/>
          <w:sz w:val="36"/>
          <w:szCs w:val="36"/>
          <w:rtl/>
          <w:lang w:bidi="ar-EG"/>
        </w:rPr>
        <w:t xml:space="preserve">صبحية سالم سلمان </w:t>
      </w:r>
      <w:r w:rsidR="00AD7696">
        <w:rPr>
          <w:rFonts w:ascii="Arabic Typesetting" w:hAnsi="Arabic Typesetting" w:cs="Arabic Typesetting" w:hint="cs"/>
          <w:b/>
          <w:bCs/>
          <w:sz w:val="36"/>
          <w:szCs w:val="36"/>
          <w:rtl/>
          <w:lang w:bidi="ar-EG"/>
        </w:rPr>
        <w:t xml:space="preserve"> </w:t>
      </w:r>
      <w:r w:rsidR="000F67EB">
        <w:rPr>
          <w:rFonts w:ascii="Arabic Typesetting" w:hAnsi="Arabic Typesetting" w:cs="Arabic Typesetting" w:hint="cs"/>
          <w:b/>
          <w:bCs/>
          <w:sz w:val="36"/>
          <w:szCs w:val="36"/>
          <w:rtl/>
          <w:lang w:bidi="ar-EG"/>
        </w:rPr>
        <w:t xml:space="preserve">        </w:t>
      </w:r>
      <w:r w:rsidR="00AD7696">
        <w:rPr>
          <w:rFonts w:ascii="Arabic Typesetting" w:hAnsi="Arabic Typesetting" w:cs="Arabic Typesetting" w:hint="cs"/>
          <w:b/>
          <w:bCs/>
          <w:sz w:val="36"/>
          <w:szCs w:val="36"/>
          <w:rtl/>
          <w:lang w:bidi="ar-EG"/>
        </w:rPr>
        <w:t xml:space="preserve">  </w:t>
      </w:r>
      <w:r>
        <w:rPr>
          <w:rFonts w:ascii="Arabic Typesetting" w:hAnsi="Arabic Typesetting" w:cs="Arabic Typesetting"/>
          <w:b/>
          <w:bCs/>
          <w:sz w:val="36"/>
          <w:szCs w:val="36"/>
          <w:rtl/>
          <w:lang w:bidi="ar-EG"/>
        </w:rPr>
        <w:t xml:space="preserve">– </w:t>
      </w:r>
      <w:r w:rsidR="00AD7696">
        <w:rPr>
          <w:rFonts w:ascii="Arabic Typesetting" w:hAnsi="Arabic Typesetting" w:cs="Arabic Typesetting" w:hint="cs"/>
          <w:b/>
          <w:bCs/>
          <w:sz w:val="36"/>
          <w:szCs w:val="36"/>
          <w:rtl/>
          <w:lang w:bidi="ar-EG"/>
        </w:rPr>
        <w:t xml:space="preserve">  </w:t>
      </w:r>
      <w:r>
        <w:rPr>
          <w:rFonts w:ascii="Arabic Typesetting" w:hAnsi="Arabic Typesetting" w:cs="Arabic Typesetting"/>
          <w:b/>
          <w:bCs/>
          <w:sz w:val="36"/>
          <w:szCs w:val="36"/>
          <w:rtl/>
          <w:lang w:bidi="ar-EG"/>
        </w:rPr>
        <w:t>نورالدين الطاهر طرمبة</w:t>
      </w:r>
      <w:r w:rsidR="000F67EB">
        <w:rPr>
          <w:rFonts w:ascii="Arabic Typesetting" w:hAnsi="Arabic Typesetting" w:cs="Arabic Typesetting" w:hint="cs"/>
          <w:b/>
          <w:bCs/>
          <w:sz w:val="36"/>
          <w:szCs w:val="36"/>
          <w:rtl/>
          <w:lang w:bidi="ar-EG"/>
        </w:rPr>
        <w:t xml:space="preserve">   </w:t>
      </w:r>
    </w:p>
    <w:p w:rsidR="00C90AF4" w:rsidRDefault="00BF2050" w:rsidP="000F67EB">
      <w:pPr>
        <w:spacing w:after="0" w:line="480" w:lineRule="auto"/>
        <w:jc w:val="both"/>
        <w:rPr>
          <w:rFonts w:ascii="Arabic Typesetting" w:hAnsi="Arabic Typesetting" w:cs="Arabic Typesetting"/>
          <w:b/>
          <w:bCs/>
          <w:sz w:val="36"/>
          <w:szCs w:val="36"/>
          <w:rtl/>
          <w:lang w:bidi="ar-EG"/>
        </w:rPr>
      </w:pPr>
      <w:hyperlink r:id="rId7" w:history="1">
        <w:r w:rsidR="009B57DB" w:rsidRPr="00CC0AF6">
          <w:rPr>
            <w:rStyle w:val="Hyperlink"/>
            <w:rFonts w:ascii="Arabic Typesetting" w:hAnsi="Arabic Typesetting" w:cs="Arabic Typesetting"/>
            <w:b/>
            <w:bCs/>
            <w:sz w:val="28"/>
            <w:szCs w:val="28"/>
            <w:lang w:bidi="ar-EG"/>
          </w:rPr>
          <w:t>W.shuob@zu.edu.</w:t>
        </w:r>
        <w:r w:rsidR="009B57DB" w:rsidRPr="000F67EB">
          <w:rPr>
            <w:rStyle w:val="Hyperlink"/>
            <w:rFonts w:ascii="Arabic Typesetting" w:hAnsi="Arabic Typesetting" w:cs="Arabic Typesetting"/>
            <w:b/>
            <w:bCs/>
            <w:sz w:val="40"/>
            <w:szCs w:val="40"/>
            <w:lang w:bidi="ar-EG"/>
          </w:rPr>
          <w:t>lu</w:t>
        </w:r>
      </w:hyperlink>
      <w:r w:rsidR="009B57DB">
        <w:rPr>
          <w:rStyle w:val="Hyperlink"/>
          <w:rFonts w:ascii="Arabic Typesetting" w:hAnsi="Arabic Typesetting" w:cs="Arabic Typesetting"/>
          <w:b/>
          <w:bCs/>
          <w:color w:val="auto"/>
          <w:sz w:val="28"/>
          <w:szCs w:val="28"/>
          <w:lang w:bidi="ar-EG"/>
        </w:rPr>
        <w:t xml:space="preserve">  </w:t>
      </w:r>
      <w:r w:rsidR="00AD7696" w:rsidRPr="009B57DB">
        <w:rPr>
          <w:rFonts w:ascii="Arabic Typesetting" w:hAnsi="Arabic Typesetting" w:cs="Arabic Typesetting"/>
          <w:b/>
          <w:bCs/>
          <w:sz w:val="36"/>
          <w:szCs w:val="36"/>
          <w:rtl/>
          <w:lang w:bidi="ar-EG"/>
        </w:rPr>
        <w:t xml:space="preserve"> </w:t>
      </w:r>
      <w:r w:rsidR="000F67EB">
        <w:rPr>
          <w:rFonts w:ascii="Arabic Typesetting" w:hAnsi="Arabic Typesetting" w:cs="Arabic Typesetting" w:hint="cs"/>
          <w:b/>
          <w:bCs/>
          <w:sz w:val="36"/>
          <w:szCs w:val="36"/>
          <w:rtl/>
          <w:lang w:bidi="ar-EG"/>
        </w:rPr>
        <w:t xml:space="preserve"> </w:t>
      </w:r>
      <w:r w:rsidR="000F67EB">
        <w:rPr>
          <w:rFonts w:ascii="Arabic Typesetting" w:hAnsi="Arabic Typesetting" w:cs="Arabic Typesetting"/>
          <w:b/>
          <w:bCs/>
          <w:sz w:val="36"/>
          <w:szCs w:val="36"/>
          <w:lang w:bidi="ar-EG"/>
        </w:rPr>
        <w:t xml:space="preserve">      </w:t>
      </w:r>
      <w:r w:rsidR="00AD7696" w:rsidRPr="009B57DB">
        <w:rPr>
          <w:rFonts w:ascii="Arabic Typesetting" w:hAnsi="Arabic Typesetting" w:cs="Arabic Typesetting"/>
          <w:b/>
          <w:bCs/>
          <w:sz w:val="36"/>
          <w:szCs w:val="36"/>
          <w:rtl/>
          <w:lang w:bidi="ar-EG"/>
        </w:rPr>
        <w:t xml:space="preserve">- </w:t>
      </w:r>
      <w:hyperlink r:id="rId8" w:history="1">
        <w:r w:rsidR="000F67EB" w:rsidRPr="00CC0AF6">
          <w:rPr>
            <w:rStyle w:val="Hyperlink"/>
            <w:rFonts w:ascii="Arabic Typesetting" w:hAnsi="Arabic Typesetting" w:cs="Arabic Typesetting"/>
            <w:b/>
            <w:bCs/>
            <w:sz w:val="36"/>
            <w:szCs w:val="36"/>
            <w:lang w:bidi="ar-EG"/>
          </w:rPr>
          <w:t>n.itrumbah@zu.edu.ly</w:t>
        </w:r>
      </w:hyperlink>
      <w:r w:rsidR="000F67EB">
        <w:rPr>
          <w:rFonts w:ascii="Arabic Typesetting" w:hAnsi="Arabic Typesetting" w:cs="Arabic Typesetting"/>
          <w:b/>
          <w:bCs/>
          <w:sz w:val="36"/>
          <w:szCs w:val="36"/>
          <w:lang w:bidi="ar-EG"/>
        </w:rPr>
        <w:t xml:space="preserve">  </w:t>
      </w:r>
      <w:r w:rsidR="009B57DB" w:rsidRPr="009B57DB">
        <w:rPr>
          <w:rFonts w:ascii="Arabic Typesetting" w:hAnsi="Arabic Typesetting" w:cs="Arabic Typesetting"/>
          <w:b/>
          <w:bCs/>
          <w:sz w:val="36"/>
          <w:szCs w:val="36"/>
          <w:lang w:bidi="ar-EG"/>
        </w:rPr>
        <w:t xml:space="preserve">  </w:t>
      </w:r>
      <w:r w:rsidR="00920F1E">
        <w:rPr>
          <w:rFonts w:ascii="Arabic Typesetting" w:hAnsi="Arabic Typesetting" w:cs="Arabic Typesetting"/>
          <w:b/>
          <w:bCs/>
          <w:sz w:val="36"/>
          <w:szCs w:val="36"/>
          <w:lang w:bidi="ar-EG"/>
        </w:rPr>
        <w:t xml:space="preserve">  </w:t>
      </w:r>
      <w:hyperlink r:id="rId9" w:history="1">
        <w:r w:rsidR="009B57DB" w:rsidRPr="00CC0AF6">
          <w:rPr>
            <w:rStyle w:val="Hyperlink"/>
            <w:rFonts w:ascii="Arabic Typesetting" w:hAnsi="Arabic Typesetting" w:cs="Arabic Typesetting"/>
            <w:b/>
            <w:bCs/>
            <w:sz w:val="36"/>
            <w:szCs w:val="36"/>
            <w:lang w:bidi="ar-EG"/>
          </w:rPr>
          <w:t>s.sulayman@zu.edu.ly</w:t>
        </w:r>
      </w:hyperlink>
      <w:r w:rsidR="000F67EB">
        <w:rPr>
          <w:rFonts w:ascii="Arabic Typesetting" w:hAnsi="Arabic Typesetting" w:cs="Arabic Typesetting"/>
          <w:b/>
          <w:bCs/>
          <w:sz w:val="36"/>
          <w:szCs w:val="36"/>
          <w:lang w:bidi="ar-EG"/>
        </w:rPr>
        <w:t xml:space="preserve">     -   </w:t>
      </w:r>
    </w:p>
    <w:p w:rsidR="00C90AF4" w:rsidRDefault="0079074F" w:rsidP="00C90AF4">
      <w:pPr>
        <w:spacing w:after="0" w:line="240" w:lineRule="auto"/>
        <w:rPr>
          <w:rFonts w:ascii="Arabic Typesetting" w:hAnsi="Arabic Typesetting" w:cs="Arabic Typesetting"/>
          <w:b/>
          <w:bCs/>
          <w:sz w:val="36"/>
          <w:szCs w:val="36"/>
          <w:rtl/>
          <w:lang w:bidi="ar-EG"/>
        </w:rPr>
      </w:pPr>
      <w:r w:rsidRPr="003F1FE9">
        <w:rPr>
          <w:rFonts w:ascii="Simplified Arabic" w:hAnsi="Simplified Arabic" w:cs="Simplified Arabic"/>
          <w:b/>
          <w:bCs/>
          <w:sz w:val="28"/>
          <w:szCs w:val="28"/>
          <w:rtl/>
          <w:lang w:bidi="ar-EG"/>
        </w:rPr>
        <w:t>م</w:t>
      </w:r>
      <w:r w:rsidRPr="003F1FE9">
        <w:rPr>
          <w:rFonts w:ascii="Simplified Arabic" w:hAnsi="Simplified Arabic" w:cs="Simplified Arabic"/>
          <w:b/>
          <w:bCs/>
          <w:sz w:val="28"/>
          <w:szCs w:val="28"/>
          <w:rtl/>
        </w:rPr>
        <w:t>س</w:t>
      </w:r>
      <w:r w:rsidRPr="003F1FE9">
        <w:rPr>
          <w:rFonts w:ascii="Simplified Arabic" w:hAnsi="Simplified Arabic" w:cs="Simplified Arabic"/>
          <w:b/>
          <w:bCs/>
          <w:sz w:val="28"/>
          <w:szCs w:val="28"/>
          <w:rtl/>
          <w:lang w:bidi="ar-EG"/>
        </w:rPr>
        <w:t>تخلص البحث :</w:t>
      </w:r>
    </w:p>
    <w:p w:rsidR="00E84392" w:rsidRDefault="0079074F" w:rsidP="00C3549D">
      <w:pPr>
        <w:pStyle w:val="a3"/>
        <w:spacing w:after="0" w:line="240" w:lineRule="auto"/>
        <w:ind w:left="84"/>
        <w:jc w:val="both"/>
        <w:rPr>
          <w:rFonts w:ascii="Arabic Typesetting" w:hAnsi="Arabic Typesetting" w:cs="Arabic Typesetting"/>
          <w:sz w:val="36"/>
          <w:szCs w:val="36"/>
          <w:rtl/>
          <w:lang w:bidi="ar-EG"/>
        </w:rPr>
      </w:pPr>
      <w:r>
        <w:rPr>
          <w:rFonts w:ascii="Arabic Typesetting" w:eastAsia="Calibri" w:hAnsi="Arabic Typesetting" w:cs="Arabic Typesetting"/>
          <w:sz w:val="36"/>
          <w:szCs w:val="36"/>
          <w:rtl/>
        </w:rPr>
        <w:t xml:space="preserve">     تتميز كرة السلة عن غيرها من الألعاب الجماعية بالعديد من مواقف اللعب المختلفة والمتغيرة أثناء المنافسة ، و يرجع ذلك إلى طبيعة اللعبة لما تمتاز به من مهارات فنية ومتعة وإثارة وتشويق لكل من اللاعبين والمشاهدين حيث تنوع المهارات وإختلاف طرق اللعب يتطلب</w:t>
      </w:r>
      <w:r>
        <w:rPr>
          <w:rFonts w:ascii="Arabic Typesetting" w:hAnsi="Arabic Typesetting" w:cs="Arabic Typesetting"/>
          <w:sz w:val="36"/>
          <w:szCs w:val="36"/>
          <w:rtl/>
        </w:rPr>
        <w:t xml:space="preserve"> التركيز طوال فترات المباراة من قِبل الحكام</w:t>
      </w:r>
      <w:r w:rsidRPr="0079074F">
        <w:rPr>
          <w:rFonts w:ascii="Arabic Typesetting" w:hAnsi="Arabic Typesetting" w:cs="Arabic Typesetting"/>
          <w:sz w:val="36"/>
          <w:szCs w:val="36"/>
          <w:rtl/>
        </w:rPr>
        <w:t xml:space="preserve"> </w:t>
      </w:r>
      <w:r>
        <w:rPr>
          <w:rFonts w:ascii="Arabic Typesetting" w:hAnsi="Arabic Typesetting" w:cs="Arabic Typesetting"/>
          <w:sz w:val="36"/>
          <w:szCs w:val="36"/>
          <w:rtl/>
        </w:rPr>
        <w:t xml:space="preserve">لا سيما وإن كرة السلة </w:t>
      </w:r>
      <w:r>
        <w:rPr>
          <w:rFonts w:ascii="Arabic Typesetting" w:eastAsia="Calibri" w:hAnsi="Arabic Typesetting" w:cs="Arabic Typesetting"/>
          <w:sz w:val="36"/>
          <w:szCs w:val="36"/>
          <w:rtl/>
        </w:rPr>
        <w:t>من الألعاب التي تطورت سريعاً وهذا ما نلاحظه  فى المستويات الرياضية العالية ويعكس هذا أهمية الاتجاة إلى تطوير الحكام بما يتناسب مع متطلبات المنافسة</w:t>
      </w:r>
      <w:r w:rsidR="00D368A5">
        <w:rPr>
          <w:rFonts w:ascii="Arabic Typesetting" w:eastAsia="Calibri" w:hAnsi="Arabic Typesetting" w:cs="Arabic Typesetting" w:hint="cs"/>
          <w:sz w:val="36"/>
          <w:szCs w:val="36"/>
          <w:rtl/>
        </w:rPr>
        <w:t xml:space="preserve"> ويهدف هذا البحث لتعرف</w:t>
      </w:r>
      <w:r w:rsidR="00D368A5" w:rsidRPr="00D368A5">
        <w:rPr>
          <w:rFonts w:ascii="Simplified Arabic" w:hAnsi="Simplified Arabic" w:cs="Simplified Arabic"/>
          <w:sz w:val="32"/>
          <w:szCs w:val="32"/>
          <w:rtl/>
          <w:lang w:bidi="ar-EG"/>
        </w:rPr>
        <w:t xml:space="preserve"> </w:t>
      </w:r>
      <w:r w:rsidR="00D368A5">
        <w:rPr>
          <w:rFonts w:ascii="Arabic Typesetting" w:hAnsi="Arabic Typesetting" w:cs="Arabic Typesetting"/>
          <w:sz w:val="36"/>
          <w:szCs w:val="36"/>
          <w:rtl/>
          <w:lang w:bidi="ar-EG"/>
        </w:rPr>
        <w:t>على أكثر ان</w:t>
      </w:r>
      <w:r w:rsidR="00C3549D">
        <w:rPr>
          <w:rFonts w:ascii="Arabic Typesetting" w:hAnsi="Arabic Typesetting" w:cs="Arabic Typesetting"/>
          <w:sz w:val="36"/>
          <w:szCs w:val="36"/>
          <w:rtl/>
          <w:lang w:bidi="ar-EG"/>
        </w:rPr>
        <w:t xml:space="preserve">واع الضغوط النفسية الواقعة على </w:t>
      </w:r>
      <w:r w:rsidR="00C3549D">
        <w:rPr>
          <w:rFonts w:ascii="Arabic Typesetting" w:hAnsi="Arabic Typesetting" w:cs="Arabic Typesetting" w:hint="cs"/>
          <w:sz w:val="36"/>
          <w:szCs w:val="36"/>
          <w:rtl/>
          <w:lang w:bidi="ar-EG"/>
        </w:rPr>
        <w:t>ح</w:t>
      </w:r>
      <w:r w:rsidR="00D368A5">
        <w:rPr>
          <w:rFonts w:ascii="Arabic Typesetting" w:hAnsi="Arabic Typesetting" w:cs="Arabic Typesetting"/>
          <w:sz w:val="36"/>
          <w:szCs w:val="36"/>
          <w:rtl/>
          <w:lang w:bidi="ar-EG"/>
        </w:rPr>
        <w:t xml:space="preserve">كام كرة السلة </w:t>
      </w:r>
      <w:r w:rsidR="00D368A5">
        <w:rPr>
          <w:rFonts w:ascii="Arabic Typesetting" w:hAnsi="Arabic Typesetting" w:cs="Arabic Typesetting" w:hint="cs"/>
          <w:sz w:val="36"/>
          <w:szCs w:val="36"/>
          <w:rtl/>
          <w:lang w:bidi="ar-EG"/>
        </w:rPr>
        <w:t>و</w:t>
      </w:r>
      <w:r w:rsidR="00D368A5">
        <w:rPr>
          <w:rFonts w:ascii="Arabic Typesetting" w:hAnsi="Arabic Typesetting" w:cs="Arabic Typesetting"/>
          <w:sz w:val="36"/>
          <w:szCs w:val="36"/>
          <w:rtl/>
          <w:lang w:bidi="ar-EG"/>
        </w:rPr>
        <w:t>علاقة الضغوط النفسية للحكام بالأداء</w:t>
      </w:r>
      <w:r w:rsidR="00D368A5">
        <w:rPr>
          <w:rFonts w:ascii="Arabic Typesetting" w:hAnsi="Arabic Typesetting" w:cs="Arabic Typesetting" w:hint="cs"/>
          <w:sz w:val="36"/>
          <w:szCs w:val="36"/>
          <w:rtl/>
          <w:lang w:bidi="ar-EG"/>
        </w:rPr>
        <w:t xml:space="preserve"> وتمثل منهج البحث في</w:t>
      </w:r>
      <w:r w:rsidR="00D368A5">
        <w:rPr>
          <w:rFonts w:ascii="Arabic Typesetting" w:hAnsi="Arabic Typesetting" w:cs="Arabic Typesetting"/>
          <w:sz w:val="36"/>
          <w:szCs w:val="36"/>
          <w:rtl/>
          <w:lang w:bidi="ar-EG"/>
        </w:rPr>
        <w:t xml:space="preserve"> المنهج الوصفي لملائمتة لأهداف البحث و إجراءاته </w:t>
      </w:r>
      <w:r w:rsidR="00D368A5">
        <w:rPr>
          <w:rFonts w:ascii="Arabic Typesetting" w:hAnsi="Arabic Typesetting" w:cs="Arabic Typesetting" w:hint="cs"/>
          <w:sz w:val="36"/>
          <w:szCs w:val="36"/>
          <w:rtl/>
          <w:lang w:bidi="ar-EG"/>
        </w:rPr>
        <w:t>وبلغ عدد افراد العينة</w:t>
      </w:r>
      <w:r w:rsidR="00E84392">
        <w:rPr>
          <w:rFonts w:ascii="Arabic Typesetting" w:hAnsi="Arabic Typesetting" w:cs="Arabic Typesetting" w:hint="cs"/>
          <w:sz w:val="36"/>
          <w:szCs w:val="36"/>
          <w:rtl/>
          <w:lang w:bidi="ar-EG"/>
        </w:rPr>
        <w:t xml:space="preserve"> الاساسية </w:t>
      </w:r>
      <w:r w:rsidR="00E84392">
        <w:rPr>
          <w:rFonts w:ascii="Arabic Typesetting" w:hAnsi="Arabic Typesetting" w:cs="Arabic Typesetting"/>
          <w:sz w:val="36"/>
          <w:szCs w:val="36"/>
          <w:rtl/>
          <w:lang w:bidi="ar-EG"/>
        </w:rPr>
        <w:t>(10)</w:t>
      </w:r>
      <w:r w:rsidR="00E84392">
        <w:rPr>
          <w:rFonts w:ascii="Arabic Typesetting" w:hAnsi="Arabic Typesetting" w:cs="Arabic Typesetting" w:hint="cs"/>
          <w:sz w:val="36"/>
          <w:szCs w:val="36"/>
          <w:rtl/>
          <w:lang w:bidi="ar-EG"/>
        </w:rPr>
        <w:t xml:space="preserve"> </w:t>
      </w:r>
      <w:r w:rsidR="00E84392">
        <w:rPr>
          <w:rFonts w:ascii="Arabic Typesetting" w:hAnsi="Arabic Typesetting" w:cs="Arabic Typesetting"/>
          <w:sz w:val="36"/>
          <w:szCs w:val="36"/>
          <w:rtl/>
          <w:lang w:bidi="ar-EG"/>
        </w:rPr>
        <w:t>حكام كرة السلة المتحصلين على الدرجة الثانية وحكام الدرجة الأولى  التابعين للأتحاد الليبي لكرة السلة الذين يديرون مباريات الدوري الليبي لكرة السلة حديثاَ</w:t>
      </w:r>
      <w:r w:rsidR="00E84392">
        <w:rPr>
          <w:rFonts w:ascii="Arabic Typesetting" w:hAnsi="Arabic Typesetting" w:cs="Arabic Typesetting" w:hint="cs"/>
          <w:sz w:val="36"/>
          <w:szCs w:val="36"/>
          <w:rtl/>
          <w:lang w:bidi="ar-EG"/>
        </w:rPr>
        <w:t xml:space="preserve"> وكان من أهم النتائج</w:t>
      </w:r>
      <w:r w:rsidR="00E84392" w:rsidRPr="00E84392">
        <w:rPr>
          <w:rFonts w:ascii="Arabic Typesetting" w:eastAsia="Calibri" w:hAnsi="Arabic Typesetting" w:cs="Arabic Typesetting"/>
          <w:sz w:val="36"/>
          <w:szCs w:val="36"/>
          <w:rtl/>
          <w:lang w:bidi="ar-EG"/>
        </w:rPr>
        <w:t xml:space="preserve"> </w:t>
      </w:r>
      <w:r w:rsidR="00E84392">
        <w:rPr>
          <w:rFonts w:ascii="Arabic Typesetting" w:eastAsia="Calibri" w:hAnsi="Arabic Typesetting" w:cs="Arabic Typesetting"/>
          <w:sz w:val="36"/>
          <w:szCs w:val="36"/>
          <w:rtl/>
          <w:lang w:bidi="ar-EG"/>
        </w:rPr>
        <w:t xml:space="preserve">وجود </w:t>
      </w:r>
      <w:r w:rsidR="00E84392">
        <w:rPr>
          <w:rFonts w:ascii="Arabic Typesetting" w:eastAsia="Calibri" w:hAnsi="Arabic Typesetting" w:cs="Arabic Typesetting"/>
          <w:b/>
          <w:bCs/>
          <w:sz w:val="36"/>
          <w:szCs w:val="36"/>
          <w:rtl/>
          <w:lang w:bidi="ar-EG"/>
        </w:rPr>
        <w:t xml:space="preserve"> </w:t>
      </w:r>
      <w:r w:rsidR="00E84392">
        <w:rPr>
          <w:rFonts w:ascii="Arabic Typesetting" w:hAnsi="Arabic Typesetting" w:cs="Arabic Typesetting"/>
          <w:sz w:val="36"/>
          <w:szCs w:val="36"/>
          <w:rtl/>
          <w:lang w:bidi="ar-EG"/>
        </w:rPr>
        <w:t>أنواع للضغوط النفسية التي يتعرض لها حكام كرة السلة  و هي ثلاثة أنواع منها ما يتعلق بوقت التعرض للضغوط ومن</w:t>
      </w:r>
      <w:r w:rsidR="00E84392">
        <w:rPr>
          <w:rFonts w:ascii="Arabic Typesetting" w:hAnsi="Arabic Typesetting" w:cs="Arabic Typesetting" w:hint="cs"/>
          <w:sz w:val="36"/>
          <w:szCs w:val="36"/>
          <w:rtl/>
          <w:lang w:bidi="ar-EG"/>
        </w:rPr>
        <w:t>ه</w:t>
      </w:r>
      <w:r w:rsidR="00E84392">
        <w:rPr>
          <w:rFonts w:ascii="Arabic Typesetting" w:hAnsi="Arabic Typesetting" w:cs="Arabic Typesetting"/>
          <w:sz w:val="36"/>
          <w:szCs w:val="36"/>
          <w:rtl/>
          <w:lang w:bidi="ar-EG"/>
        </w:rPr>
        <w:t>ا ما يتعلق بالحوافز والمكافئات و منها ما يتعلق بالمكانة الاجتماعية للحكام</w:t>
      </w:r>
      <w:r w:rsidR="00E84392">
        <w:rPr>
          <w:rFonts w:ascii="Arabic Typesetting" w:hAnsi="Arabic Typesetting" w:cs="Arabic Typesetting" w:hint="cs"/>
          <w:sz w:val="36"/>
          <w:szCs w:val="36"/>
          <w:rtl/>
          <w:lang w:bidi="ar-EG"/>
        </w:rPr>
        <w:t xml:space="preserve">. </w:t>
      </w:r>
    </w:p>
    <w:p w:rsidR="00FB3747" w:rsidRDefault="00196B20" w:rsidP="007845A9">
      <w:pPr>
        <w:pStyle w:val="a3"/>
        <w:spacing w:after="0" w:line="240" w:lineRule="auto"/>
        <w:ind w:left="84"/>
        <w:jc w:val="both"/>
        <w:rPr>
          <w:rFonts w:ascii="Arabic Typesetting" w:hAnsi="Arabic Typesetting" w:cs="Arabic Typesetting"/>
          <w:sz w:val="36"/>
          <w:szCs w:val="36"/>
          <w:lang w:bidi="ar-EG"/>
        </w:rPr>
      </w:pPr>
      <w:r>
        <w:rPr>
          <w:rFonts w:ascii="Arabic Typesetting" w:hAnsi="Arabic Typesetting" w:cs="Arabic Typesetting"/>
          <w:sz w:val="36"/>
          <w:szCs w:val="36"/>
          <w:lang w:bidi="ar-EG"/>
        </w:rPr>
        <w:lastRenderedPageBreak/>
        <w:t>Basketball is distinguished from other team games by many different and changing playing situations during the competition. This is due to the nature of the game, which is characterized by technical skills</w:t>
      </w:r>
      <w:r w:rsidR="007845A9">
        <w:rPr>
          <w:rFonts w:ascii="Arabic Typesetting" w:hAnsi="Arabic Typesetting" w:cs="Arabic Typesetting"/>
          <w:sz w:val="36"/>
          <w:szCs w:val="36"/>
          <w:lang w:bidi="ar-EG"/>
        </w:rPr>
        <w:t>, fun, excitement and suspense for both players and spectators. The diversity of skills and different blaying methods require focus throughout the match by the referees, especially since basketball is one of the games that has developed rapidly, and this is what we notice at high sports levels</w:t>
      </w:r>
      <w:r w:rsidR="0074179F">
        <w:rPr>
          <w:rFonts w:ascii="Arabic Typesetting" w:hAnsi="Arabic Typesetting" w:cs="Arabic Typesetting"/>
          <w:sz w:val="36"/>
          <w:szCs w:val="36"/>
          <w:lang w:bidi="ar-EG"/>
        </w:rPr>
        <w:t>,This reflects the importance of the trend towards developing referees in a manner that is consistent with the requirements of the competiton on basketball referees and the relationship of psychological pressures on the pigeons to performance. The research method is represented in the descrip</w:t>
      </w:r>
      <w:r w:rsidR="002D2FBC">
        <w:rPr>
          <w:rFonts w:ascii="Arabic Typesetting" w:hAnsi="Arabic Typesetting" w:cs="Arabic Typesetting"/>
          <w:sz w:val="36"/>
          <w:szCs w:val="36"/>
          <w:lang w:bidi="ar-EG"/>
        </w:rPr>
        <w:t>tive method for its suitability to the research objectives and procedures. The number of members of the basic sample was (10) basketball referees who obtained the second degree andfirst degree referees affiliated with the Libyan Basketball federation w</w:t>
      </w:r>
      <w:r w:rsidR="00DE2711">
        <w:rPr>
          <w:rFonts w:ascii="Arabic Typesetting" w:hAnsi="Arabic Typesetting" w:cs="Arabic Typesetting"/>
          <w:sz w:val="36"/>
          <w:szCs w:val="36"/>
          <w:lang w:bidi="ar-EG"/>
        </w:rPr>
        <w:t xml:space="preserve">ho are managing the matches of the Libyan Basketball </w:t>
      </w:r>
      <w:r w:rsidR="003C5C0F">
        <w:rPr>
          <w:rFonts w:ascii="Arabic Typesetting" w:hAnsi="Arabic Typesetting" w:cs="Arabic Typesetting"/>
          <w:sz w:val="36"/>
          <w:szCs w:val="36"/>
          <w:lang w:bidi="ar-EG"/>
        </w:rPr>
        <w:t>league recently. One of the most important results was the existence of types of psychological pressures that Basketball</w:t>
      </w:r>
      <w:r w:rsidR="00D565E1">
        <w:rPr>
          <w:rFonts w:ascii="Arabic Typesetting" w:hAnsi="Arabic Typesetting" w:cs="Arabic Typesetting"/>
          <w:sz w:val="36"/>
          <w:szCs w:val="36"/>
          <w:lang w:bidi="ar-EG"/>
        </w:rPr>
        <w:t xml:space="preserve"> referees are exposed to, which are three </w:t>
      </w:r>
      <w:r w:rsidR="0078797A">
        <w:rPr>
          <w:rFonts w:ascii="Arabic Typesetting" w:hAnsi="Arabic Typesetting" w:cs="Arabic Typesetting"/>
          <w:sz w:val="36"/>
          <w:szCs w:val="36"/>
          <w:lang w:bidi="ar-EG"/>
        </w:rPr>
        <w:t xml:space="preserve">types, some of which are related to the </w:t>
      </w:r>
      <w:r w:rsidR="006C33FC">
        <w:rPr>
          <w:rFonts w:ascii="Arabic Typesetting" w:hAnsi="Arabic Typesetting" w:cs="Arabic Typesetting"/>
          <w:sz w:val="36"/>
          <w:szCs w:val="36"/>
          <w:lang w:bidi="ar-EG"/>
        </w:rPr>
        <w:t>time of exposure to pressure, some of which are related to the time of exposure to pressure, some of which are related to ince</w:t>
      </w:r>
      <w:r w:rsidR="00C10851">
        <w:rPr>
          <w:rFonts w:ascii="Arabic Typesetting" w:hAnsi="Arabic Typesetting" w:cs="Arabic Typesetting"/>
          <w:sz w:val="36"/>
          <w:szCs w:val="36"/>
          <w:lang w:bidi="ar-EG"/>
        </w:rPr>
        <w:t xml:space="preserve">ntivesand rewards, and some of which are related to the social status of the referees .                                                                                               </w:t>
      </w:r>
    </w:p>
    <w:p w:rsidR="00FB3747" w:rsidRPr="00C77430" w:rsidRDefault="00FB3747" w:rsidP="00FB3747">
      <w:pPr>
        <w:spacing w:after="0" w:line="240" w:lineRule="auto"/>
        <w:jc w:val="both"/>
        <w:rPr>
          <w:rFonts w:ascii="Arabic Typesetting" w:hAnsi="Arabic Typesetting" w:cs="Arabic Typesetting"/>
          <w:sz w:val="40"/>
          <w:szCs w:val="40"/>
          <w:rtl/>
          <w:lang w:bidi="ar-EG"/>
        </w:rPr>
      </w:pPr>
      <w:r w:rsidRPr="00C77430">
        <w:rPr>
          <w:rFonts w:ascii="Arabic Typesetting" w:hAnsi="Arabic Typesetting" w:cs="Arabic Typesetting" w:hint="cs"/>
          <w:sz w:val="40"/>
          <w:szCs w:val="40"/>
          <w:rtl/>
          <w:lang w:bidi="ar-EG"/>
        </w:rPr>
        <w:t>الكلمات المفتاحية :</w:t>
      </w:r>
    </w:p>
    <w:p w:rsidR="00C77430" w:rsidRPr="00C77430" w:rsidRDefault="00C77430" w:rsidP="00C77430">
      <w:pPr>
        <w:spacing w:after="0" w:line="240" w:lineRule="auto"/>
        <w:jc w:val="both"/>
        <w:rPr>
          <w:rFonts w:ascii="Arabic Typesetting" w:hAnsi="Arabic Typesetting" w:cs="Arabic Typesetting"/>
          <w:sz w:val="36"/>
          <w:szCs w:val="36"/>
          <w:lang w:bidi="ar-EG"/>
        </w:rPr>
      </w:pPr>
      <w:r w:rsidRPr="00C77430">
        <w:rPr>
          <w:rFonts w:ascii="Arabic Typesetting" w:hAnsi="Arabic Typesetting" w:cs="Arabic Typesetting" w:hint="cs"/>
          <w:sz w:val="36"/>
          <w:szCs w:val="36"/>
          <w:rtl/>
          <w:lang w:bidi="ar-EG"/>
        </w:rPr>
        <w:t xml:space="preserve">1- </w:t>
      </w:r>
      <w:r w:rsidRPr="00C77430">
        <w:rPr>
          <w:rFonts w:ascii="Arabic Typesetting" w:hAnsi="Arabic Typesetting" w:cs="Arabic Typesetting"/>
          <w:sz w:val="36"/>
          <w:szCs w:val="36"/>
          <w:rtl/>
          <w:lang w:bidi="ar-EG"/>
        </w:rPr>
        <w:t xml:space="preserve">أداء حكام كرة السلة </w:t>
      </w:r>
      <w:r>
        <w:rPr>
          <w:rFonts w:ascii="Arabic Typesetting" w:hAnsi="Arabic Typesetting" w:cs="Arabic Typesetting" w:hint="cs"/>
          <w:sz w:val="36"/>
          <w:szCs w:val="36"/>
          <w:rtl/>
          <w:lang w:bidi="ar-EG"/>
        </w:rPr>
        <w:t xml:space="preserve">:                             </w:t>
      </w:r>
      <w:r>
        <w:rPr>
          <w:rFonts w:ascii="Arabic Typesetting" w:hAnsi="Arabic Typesetting" w:cs="Arabic Typesetting"/>
          <w:sz w:val="36"/>
          <w:szCs w:val="36"/>
          <w:lang w:bidi="ar-EG"/>
        </w:rPr>
        <w:t>Basketball referees performance</w:t>
      </w:r>
    </w:p>
    <w:p w:rsidR="00C77430" w:rsidRPr="00C77430" w:rsidRDefault="00C77430" w:rsidP="00C77430">
      <w:pPr>
        <w:spacing w:after="0" w:line="240" w:lineRule="auto"/>
        <w:jc w:val="both"/>
        <w:rPr>
          <w:rFonts w:ascii="Arabic Typesetting" w:hAnsi="Arabic Typesetting" w:cs="Arabic Typesetting"/>
          <w:sz w:val="32"/>
          <w:szCs w:val="32"/>
          <w:rtl/>
          <w:lang w:bidi="ar-EG"/>
        </w:rPr>
      </w:pPr>
      <w:r w:rsidRPr="00C77430">
        <w:rPr>
          <w:rFonts w:ascii="Arabic Typesetting" w:hAnsi="Arabic Typesetting" w:cs="Arabic Typesetting" w:hint="cs"/>
          <w:sz w:val="36"/>
          <w:szCs w:val="36"/>
          <w:rtl/>
          <w:lang w:bidi="ar-EG"/>
        </w:rPr>
        <w:t xml:space="preserve">2- </w:t>
      </w:r>
      <w:r w:rsidRPr="00C77430">
        <w:rPr>
          <w:rFonts w:ascii="Arabic Typesetting" w:hAnsi="Arabic Typesetting" w:cs="Arabic Typesetting"/>
          <w:sz w:val="36"/>
          <w:szCs w:val="36"/>
          <w:rtl/>
          <w:lang w:bidi="ar-EG"/>
        </w:rPr>
        <w:t>الضغوط النفسية</w:t>
      </w:r>
      <w:r>
        <w:rPr>
          <w:rFonts w:ascii="Arabic Typesetting" w:hAnsi="Arabic Typesetting" w:cs="Arabic Typesetting" w:hint="cs"/>
          <w:sz w:val="36"/>
          <w:szCs w:val="36"/>
          <w:rtl/>
          <w:lang w:bidi="ar-EG"/>
        </w:rPr>
        <w:t xml:space="preserve">   : </w:t>
      </w:r>
      <w:r>
        <w:rPr>
          <w:rFonts w:ascii="Arabic Typesetting" w:hAnsi="Arabic Typesetting" w:cs="Arabic Typesetting"/>
          <w:sz w:val="36"/>
          <w:szCs w:val="36"/>
          <w:lang w:bidi="ar-EG"/>
        </w:rPr>
        <w:t xml:space="preserve">Psychological pressures                                         </w:t>
      </w:r>
      <w:r>
        <w:rPr>
          <w:rFonts w:ascii="Arabic Typesetting" w:hAnsi="Arabic Typesetting" w:cs="Arabic Typesetting" w:hint="cs"/>
          <w:sz w:val="32"/>
          <w:szCs w:val="32"/>
          <w:rtl/>
          <w:lang w:bidi="ar-EG"/>
        </w:rPr>
        <w:t xml:space="preserve">    </w:t>
      </w:r>
    </w:p>
    <w:p w:rsidR="00C90AF4" w:rsidRDefault="00C90AF4" w:rsidP="00C90AF4">
      <w:pPr>
        <w:spacing w:after="0" w:line="240" w:lineRule="auto"/>
        <w:rPr>
          <w:rFonts w:ascii="Arabic Typesetting" w:hAnsi="Arabic Typesetting" w:cs="Arabic Typesetting"/>
          <w:b/>
          <w:bCs/>
          <w:sz w:val="36"/>
          <w:szCs w:val="36"/>
          <w:rtl/>
          <w:lang w:bidi="ar-EG"/>
        </w:rPr>
      </w:pPr>
    </w:p>
    <w:p w:rsidR="00C90AF4" w:rsidRDefault="00C90AF4" w:rsidP="00C90AF4">
      <w:pPr>
        <w:spacing w:after="0" w:line="240" w:lineRule="auto"/>
        <w:ind w:hanging="341"/>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1- 1مشكلة البحث و أهميتة  :</w:t>
      </w:r>
    </w:p>
    <w:p w:rsidR="00C90AF4" w:rsidRDefault="00C90AF4" w:rsidP="00C90AF4">
      <w:pPr>
        <w:spacing w:after="0" w:line="240" w:lineRule="auto"/>
        <w:ind w:hanging="341"/>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 xml:space="preserve">     تتميز كرة السلة عن غيرها من الألعاب الجماعية بالعديد من مواقف اللعب المختلفة والمتغيرة أثناء المنافسة ، و يرجع ذلك إلى طبيعة اللعبة لما تمتاز به من مهارات فنية ومتعة وإثارة وتشويق لكل من اللاعبين والمشاهدين حيث تنوع المهارات وإختلاف طرق اللعب يتطلب</w:t>
      </w:r>
      <w:r>
        <w:rPr>
          <w:rFonts w:ascii="Arabic Typesetting" w:hAnsi="Arabic Typesetting" w:cs="Arabic Typesetting"/>
          <w:sz w:val="36"/>
          <w:szCs w:val="36"/>
          <w:rtl/>
        </w:rPr>
        <w:t xml:space="preserve"> التركيز طوال فترات المباراة من قِبل الحكام لا سيما وإن كرة السلة </w:t>
      </w:r>
      <w:r>
        <w:rPr>
          <w:rFonts w:ascii="Arabic Typesetting" w:eastAsia="Calibri" w:hAnsi="Arabic Typesetting" w:cs="Arabic Typesetting"/>
          <w:sz w:val="36"/>
          <w:szCs w:val="36"/>
          <w:rtl/>
        </w:rPr>
        <w:t>من الألعاب التي تطورت سريعاً وهذا ما نلاحظه  فى المستويات الرياضية العالية ويعكس هذا إلى أهمية الاتجاة إلى تطوير الحكام بما يتناسب مع متطلبات المنافسة و عدد الحالات التي تحدث أثنائها وبإعتبار أن لعبة كرة السلة من الألعاب الأكثر إثارة وحماس لما فيها من أداء مهارات مختلفة على أرض الملعب مما يدعوا المشجعين إلى مشاهدتها .</w:t>
      </w:r>
    </w:p>
    <w:p w:rsidR="00C90AF4" w:rsidRDefault="00C90AF4" w:rsidP="00C90AF4">
      <w:pPr>
        <w:spacing w:after="0" w:line="240" w:lineRule="auto"/>
        <w:ind w:hanging="341"/>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lastRenderedPageBreak/>
        <w:t xml:space="preserve">     ولعبة كرة السلة تتضمن الكثير من المهارات الفنية التى يتم تنفيذها تبعا لظروف المباراة والتى يجب أن يتقنها اللاعب وينفذها بمهارة وسرعة عالية للتغلب على مهارات اللاعب المنافس , وذلك فى مراكز اللعب المختلفة  وذلك يتطلب قدرات حركية خاصة وفقاً لمتطلبات اللعب في كل المراكز .</w:t>
      </w:r>
    </w:p>
    <w:p w:rsidR="00C90AF4" w:rsidRDefault="00C90AF4" w:rsidP="00C90AF4">
      <w:pPr>
        <w:spacing w:after="0" w:line="240" w:lineRule="auto"/>
        <w:ind w:hanging="341"/>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 xml:space="preserve">    حيث يذكر أحمد سلامة صابر (1995) أن كرة السلة تطورت من الناحية المهارية والبدنية والخططية والقانونية والتدريبية منذ نشأتها حتى يومنا هذا تطوراً سريعاً إذا ما قورنت بالألعاب الأخرى وهذا التطور أضفى عليها مزيداً من الإثارة والتشويق وأكسبها مزيد من السرعة والدقة في تنفيذ ما يكلف به اللاعبين (1 :2)</w:t>
      </w:r>
    </w:p>
    <w:p w:rsidR="00C90AF4" w:rsidRDefault="00C90AF4" w:rsidP="00C90AF4">
      <w:pPr>
        <w:spacing w:after="0" w:line="240" w:lineRule="auto"/>
        <w:ind w:hanging="341"/>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 xml:space="preserve">    و يلزم مسايرة هذه المهارات بتطوراً مماثلاً في تجهيز وصقل الحكام من جميع النواحي البدنية والفنية  والنفسية  لما لها من أهمية بالغة في الخروج بالمباريات إلى بر الأمان .فالتحكيم في لعبة كرة السلة يعتبر من أكثر </w:t>
      </w:r>
      <w:r>
        <w:rPr>
          <w:rFonts w:ascii="Arabic Typesetting" w:hAnsi="Arabic Typesetting" w:cs="Arabic Typesetting"/>
          <w:color w:val="000000"/>
          <w:sz w:val="36"/>
          <w:szCs w:val="36"/>
          <w:rtl/>
          <w:lang w:bidi="ar-EG"/>
        </w:rPr>
        <w:t>مجالات التحكيم صعوبة  ، حيث تعتبر من الألعاب المعقدة من الناحيتين القانونية والممارسة، ولا يمكن لأي شخص العمل كحكم إلا من تتوفر فيه بعض الصفات المهمة وقدرات خاصة قد لا تتوفر لديه بالفطرة ولكن يمكن تنميتها بالتمرين والممارسة .</w:t>
      </w:r>
      <w:r>
        <w:rPr>
          <w:rFonts w:ascii="Arabic Typesetting" w:hAnsi="Arabic Typesetting" w:cs="Arabic Typesetting"/>
          <w:sz w:val="36"/>
          <w:szCs w:val="36"/>
          <w:rtl/>
          <w:lang w:bidi="ar-EG"/>
        </w:rPr>
        <w:t xml:space="preserve"> (11 : 3 )</w:t>
      </w:r>
    </w:p>
    <w:p w:rsidR="00C90AF4" w:rsidRDefault="00C90AF4" w:rsidP="00C90AF4">
      <w:pPr>
        <w:spacing w:after="0" w:line="240" w:lineRule="auto"/>
        <w:ind w:hanging="341"/>
        <w:rPr>
          <w:rFonts w:ascii="Arabic Typesetting" w:eastAsia="Times New Roman" w:hAnsi="Arabic Typesetting" w:cs="Arabic Typesetting"/>
          <w:color w:val="000000"/>
          <w:sz w:val="36"/>
          <w:szCs w:val="36"/>
          <w:rtl/>
        </w:rPr>
      </w:pPr>
      <w:r>
        <w:rPr>
          <w:rFonts w:ascii="Arabic Typesetting" w:eastAsia="Times New Roman" w:hAnsi="Arabic Typesetting" w:cs="Arabic Typesetting"/>
          <w:color w:val="000000" w:themeColor="text1"/>
          <w:sz w:val="36"/>
          <w:szCs w:val="36"/>
          <w:rtl/>
          <w:lang w:bidi="ar-EG"/>
        </w:rPr>
        <w:t xml:space="preserve">   ويشير كريم ناجي (2010) نقلاً عن جون أرنست (1980) أن التحكيم الجيد يدعو اللاعبين إلى الإجادة والتركيز في اللعب  دون الاحتجاج والنظر إلى طبيعة  القرارات ، والتحكيم غير الجيد له مساوئ عديدة تؤدي إلى عدم الاستفادة من ممارسة النشاط ، وقد تنتج حوادث شغب الجماهير وإصابات اللاعبين منه سوء التحكيم ، كما أن اللعب الخشن قد يلازم التحكيم غير الجيد ويتبع ذلك انعدام الروح الرياضية فتفقد المباريات قيمتها التربوية والفنية، وبالتالي يفقد النشاط الرياضي كثيراً من المتعة والسرور، كما تزيد الاحتجاجات انعدام روح الرضا وكذلك الفائدة الاجتماعية التي تعتبر من</w:t>
      </w:r>
      <w:r>
        <w:rPr>
          <w:rFonts w:ascii="Arabic Typesetting" w:eastAsia="Times New Roman" w:hAnsi="Arabic Typesetting" w:cs="Arabic Typesetting"/>
          <w:color w:val="FF0000"/>
          <w:sz w:val="36"/>
          <w:szCs w:val="36"/>
          <w:rtl/>
          <w:lang w:bidi="ar-EG"/>
        </w:rPr>
        <w:t xml:space="preserve"> </w:t>
      </w:r>
      <w:r>
        <w:rPr>
          <w:rFonts w:ascii="Arabic Typesetting" w:eastAsia="Times New Roman" w:hAnsi="Arabic Typesetting" w:cs="Arabic Typesetting"/>
          <w:color w:val="000000"/>
          <w:sz w:val="36"/>
          <w:szCs w:val="36"/>
          <w:rtl/>
          <w:lang w:bidi="ar-EG"/>
        </w:rPr>
        <w:t>أهم الأسس التي يقوم عليها النشاط الرياضي ( 5: 2)</w:t>
      </w:r>
      <w:r>
        <w:rPr>
          <w:rFonts w:ascii="Arabic Typesetting" w:eastAsia="Times New Roman" w:hAnsi="Arabic Typesetting" w:cs="Arabic Typesetting"/>
          <w:color w:val="000000"/>
          <w:sz w:val="36"/>
          <w:szCs w:val="36"/>
          <w:rtl/>
        </w:rPr>
        <w:t xml:space="preserve"> .</w:t>
      </w:r>
    </w:p>
    <w:p w:rsidR="00C90AF4" w:rsidRDefault="00C90AF4" w:rsidP="00C90AF4">
      <w:pPr>
        <w:spacing w:after="0" w:line="240" w:lineRule="auto"/>
        <w:ind w:hanging="341"/>
        <w:rPr>
          <w:rFonts w:ascii="Arabic Typesetting" w:hAnsi="Arabic Typesetting" w:cs="Arabic Typesetting"/>
          <w:sz w:val="36"/>
          <w:szCs w:val="36"/>
          <w:rtl/>
        </w:rPr>
      </w:pPr>
      <w:r>
        <w:rPr>
          <w:rFonts w:ascii="Arabic Typesetting" w:eastAsia="Times New Roman" w:hAnsi="Arabic Typesetting" w:cs="Arabic Typesetting"/>
          <w:color w:val="000000"/>
          <w:sz w:val="36"/>
          <w:szCs w:val="36"/>
          <w:rtl/>
          <w:lang w:bidi="ar-EG"/>
        </w:rPr>
        <w:t xml:space="preserve">    فمجال التحكيم</w:t>
      </w:r>
      <w:r>
        <w:rPr>
          <w:rFonts w:ascii="Arabic Typesetting" w:hAnsi="Arabic Typesetting" w:cs="Arabic Typesetting"/>
          <w:sz w:val="36"/>
          <w:szCs w:val="36"/>
          <w:rtl/>
        </w:rPr>
        <w:t xml:space="preserve"> يمر بالعديد من المراحل منها مرحلة الاعداد ومرحلة الممارسة ومرحلة إكتساب الخبرة ومن ثم مرحلة الإحتراف وخلال هذه المراحل يمر الحكم بالعديد من الضغوط وخاصة في مراحله الأولى لإمتهانه مهنة التحكيم و المبارايات الفاصلة أو الأداور النهائية في البطولة وتختلف نسبة الضغوط بناء على الفئة السنية التي تمارس اللعبة وقيمة المباراة والأدوار التي يقوم الحكام بإدارة المباريات خلالها .</w:t>
      </w:r>
    </w:p>
    <w:p w:rsidR="00C90AF4" w:rsidRDefault="00C90AF4" w:rsidP="00C90AF4">
      <w:pPr>
        <w:spacing w:after="0" w:line="240" w:lineRule="auto"/>
        <w:ind w:hanging="341"/>
        <w:rPr>
          <w:rFonts w:ascii="Arabic Typesetting" w:eastAsia="Times New Roman" w:hAnsi="Arabic Typesetting" w:cs="Arabic Typesetting"/>
          <w:sz w:val="36"/>
          <w:szCs w:val="36"/>
          <w:rtl/>
          <w:lang w:bidi="ar-EG"/>
        </w:rPr>
      </w:pPr>
      <w:r>
        <w:rPr>
          <w:rFonts w:ascii="Arabic Typesetting" w:eastAsia="Times New Roman" w:hAnsi="Arabic Typesetting" w:cs="Arabic Typesetting"/>
          <w:sz w:val="36"/>
          <w:szCs w:val="36"/>
          <w:rtl/>
          <w:lang w:bidi="ar-EG"/>
        </w:rPr>
        <w:t xml:space="preserve">    كما يؤكد كلاً من ديل وجيري </w:t>
      </w:r>
      <w:r>
        <w:rPr>
          <w:rFonts w:ascii="Arabic Typesetting" w:eastAsia="Times New Roman" w:hAnsi="Arabic Typesetting" w:cs="Arabic Typesetting"/>
          <w:sz w:val="36"/>
          <w:szCs w:val="36"/>
          <w:lang w:bidi="ar-EG"/>
        </w:rPr>
        <w:t>Dale &amp; Jerry</w:t>
      </w:r>
      <w:r>
        <w:rPr>
          <w:rFonts w:ascii="Arabic Typesetting" w:eastAsia="Times New Roman" w:hAnsi="Arabic Typesetting" w:cs="Arabic Typesetting"/>
          <w:sz w:val="36"/>
          <w:szCs w:val="36"/>
          <w:rtl/>
          <w:lang w:bidi="ar-EG"/>
        </w:rPr>
        <w:t xml:space="preserve"> (1998) على ضرورة توافر مجموعة من الخصائص النفسية لحكم كرة السلة التي يمكن من خلالها التنبؤ بالاختيار الناجح للحكم لممارسة مهنة التحكيم. (13: 12 – 46)</w:t>
      </w:r>
    </w:p>
    <w:p w:rsidR="00C90AF4" w:rsidRDefault="00C90AF4" w:rsidP="00C90AF4">
      <w:pPr>
        <w:spacing w:after="0" w:line="240" w:lineRule="auto"/>
        <w:ind w:hanging="341"/>
        <w:rPr>
          <w:rFonts w:ascii="Arabic Typesetting" w:hAnsi="Arabic Typesetting" w:cs="Arabic Typesetting"/>
          <w:sz w:val="36"/>
          <w:szCs w:val="36"/>
          <w:rtl/>
        </w:rPr>
      </w:pPr>
      <w:r>
        <w:rPr>
          <w:rFonts w:ascii="Arabic Typesetting" w:hAnsi="Arabic Typesetting" w:cs="Arabic Typesetting"/>
          <w:sz w:val="36"/>
          <w:szCs w:val="36"/>
          <w:rtl/>
        </w:rPr>
        <w:t xml:space="preserve">   ويضيف نبيل ندا (2008) ان القانون الدولي أعطى للحكم سلطات وحدد له واجبات و تاتي هاتين الكلمتين السلطة والواجب بعد تقديره للموقف ومن ثم يتخذ القرار المناسب فالأحكام التقديرية السريعة دون تركيز تُعتبر عبأَ على الحكام فهي إلزام اكثر من غنها حرية وهذا يستدعي الحكم ليكون أكثر يقظة ودقة .( 10 : 21)</w:t>
      </w:r>
    </w:p>
    <w:p w:rsidR="00C90AF4" w:rsidRDefault="00C90AF4" w:rsidP="00C90AF4">
      <w:pPr>
        <w:spacing w:after="0" w:line="240" w:lineRule="auto"/>
        <w:ind w:hanging="341"/>
        <w:rPr>
          <w:rFonts w:ascii="Arabic Typesetting" w:hAnsi="Arabic Typesetting" w:cs="Arabic Typesetting"/>
          <w:sz w:val="36"/>
          <w:szCs w:val="36"/>
          <w:rtl/>
        </w:rPr>
      </w:pPr>
      <w:r>
        <w:rPr>
          <w:rFonts w:ascii="Arabic Typesetting" w:hAnsi="Arabic Typesetting" w:cs="Arabic Typesetting"/>
          <w:color w:val="000000"/>
          <w:sz w:val="36"/>
          <w:szCs w:val="36"/>
          <w:rtl/>
          <w:lang w:bidi="ar-EG"/>
        </w:rPr>
        <w:t xml:space="preserve">   ويشير محمد حسن علاوي (1998) إن مجال التحكيم الرياضي من أكثر المجالات المرتبطة بالضغوط على مختلف أنواعها، إذ يرتبط عمل الحكم بالعديد من العوامل التي تتميز بالانفعالات كالقلق و الاستثارة الفسيولوجية والنفسية والضغط النفسي والعصبي التي تسهم بشكل كبير في أنهاك قوى وطاقات الحكم وتعمل على إضعاف ثقته بنفسه  والاعتقاد بأنه غير كفء لإدارة المباريات . (7 : 47)</w:t>
      </w:r>
    </w:p>
    <w:p w:rsidR="00C90AF4" w:rsidRDefault="00C90AF4" w:rsidP="00C90AF4">
      <w:pPr>
        <w:spacing w:after="0" w:line="240" w:lineRule="auto"/>
        <w:ind w:hanging="341"/>
        <w:rPr>
          <w:rFonts w:ascii="Arabic Typesetting" w:eastAsia="Times New Roman" w:hAnsi="Arabic Typesetting" w:cs="Arabic Typesetting"/>
          <w:color w:val="000000"/>
          <w:sz w:val="36"/>
          <w:szCs w:val="36"/>
          <w:rtl/>
          <w:lang w:bidi="ar-EG"/>
        </w:rPr>
      </w:pPr>
      <w:r>
        <w:rPr>
          <w:rFonts w:ascii="Arabic Typesetting" w:eastAsia="Times New Roman" w:hAnsi="Arabic Typesetting" w:cs="Arabic Typesetting"/>
          <w:color w:val="000000"/>
          <w:sz w:val="36"/>
          <w:szCs w:val="36"/>
          <w:rtl/>
          <w:lang w:bidi="ar-EG"/>
        </w:rPr>
        <w:t xml:space="preserve">      و يتفق كلاً من أندرسون وبيرسي </w:t>
      </w:r>
      <w:r>
        <w:rPr>
          <w:rFonts w:ascii="Arabic Typesetting" w:eastAsia="Times New Roman" w:hAnsi="Arabic Typesetting" w:cs="Arabic Typesetting"/>
          <w:color w:val="000000"/>
          <w:sz w:val="36"/>
          <w:szCs w:val="36"/>
          <w:lang w:bidi="ar-EG"/>
        </w:rPr>
        <w:t>Anderson &amp; Pierce</w:t>
      </w:r>
      <w:r>
        <w:rPr>
          <w:rFonts w:ascii="Arabic Typesetting" w:eastAsia="Times New Roman" w:hAnsi="Arabic Typesetting" w:cs="Arabic Typesetting"/>
          <w:color w:val="000000"/>
          <w:sz w:val="36"/>
          <w:szCs w:val="36"/>
          <w:rtl/>
          <w:lang w:bidi="ar-EG"/>
        </w:rPr>
        <w:t xml:space="preserve"> (2009) وفاني برين </w:t>
      </w:r>
      <w:r>
        <w:rPr>
          <w:rFonts w:ascii="Arabic Typesetting" w:eastAsia="Times New Roman" w:hAnsi="Arabic Typesetting" w:cs="Arabic Typesetting"/>
          <w:color w:val="000000"/>
          <w:sz w:val="36"/>
          <w:szCs w:val="36"/>
          <w:lang w:bidi="ar-EG"/>
        </w:rPr>
        <w:t>Vany Peren</w:t>
      </w:r>
      <w:r>
        <w:rPr>
          <w:rFonts w:ascii="Arabic Typesetting" w:eastAsia="Times New Roman" w:hAnsi="Arabic Typesetting" w:cs="Arabic Typesetting"/>
          <w:color w:val="000000"/>
          <w:sz w:val="36"/>
          <w:szCs w:val="36"/>
          <w:rtl/>
          <w:lang w:bidi="ar-EG"/>
        </w:rPr>
        <w:t xml:space="preserve"> (1998) على أن الحكام وظيفتهم معقدة جداً ومن السهل ارتكاب أخطاء تحكيمية وهذه الأخطاء التي قد يقع فيها الحكام </w:t>
      </w:r>
      <w:r>
        <w:rPr>
          <w:rFonts w:ascii="Arabic Typesetting" w:eastAsia="Times New Roman" w:hAnsi="Arabic Typesetting" w:cs="Arabic Typesetting"/>
          <w:color w:val="000000"/>
          <w:sz w:val="36"/>
          <w:szCs w:val="36"/>
          <w:rtl/>
          <w:lang w:bidi="ar-EG"/>
        </w:rPr>
        <w:lastRenderedPageBreak/>
        <w:t>دائماً ما يتم الاعتراض على قراراتهم وهذا الاعتراض يأتي من اللاعبين والمدربين والمشجعين ومن وسائل الإعلام أيضاً.  (12: 687) ،(</w:t>
      </w:r>
      <w:r>
        <w:rPr>
          <w:rFonts w:ascii="Arabic Typesetting" w:eastAsia="Times New Roman" w:hAnsi="Arabic Typesetting" w:cs="Arabic Typesetting"/>
          <w:color w:val="000000" w:themeColor="text1"/>
          <w:sz w:val="36"/>
          <w:szCs w:val="36"/>
          <w:rtl/>
          <w:lang w:bidi="ar-EG"/>
        </w:rPr>
        <w:t>17</w:t>
      </w:r>
      <w:r>
        <w:rPr>
          <w:rFonts w:ascii="Arabic Typesetting" w:eastAsia="Times New Roman" w:hAnsi="Arabic Typesetting" w:cs="Arabic Typesetting"/>
          <w:color w:val="000000"/>
          <w:sz w:val="36"/>
          <w:szCs w:val="36"/>
          <w:rtl/>
          <w:lang w:bidi="ar-EG"/>
        </w:rPr>
        <w:t>: 427 -  430 )</w:t>
      </w:r>
    </w:p>
    <w:p w:rsidR="00C90AF4" w:rsidRDefault="00C90AF4" w:rsidP="00C90AF4">
      <w:pPr>
        <w:spacing w:after="0" w:line="240" w:lineRule="auto"/>
        <w:ind w:hanging="341"/>
        <w:rPr>
          <w:rFonts w:ascii="Arabic Typesetting" w:hAnsi="Arabic Typesetting" w:cs="Arabic Typesetting"/>
          <w:sz w:val="36"/>
          <w:szCs w:val="36"/>
          <w:rtl/>
        </w:rPr>
      </w:pPr>
      <w:r>
        <w:rPr>
          <w:rFonts w:ascii="Arabic Typesetting" w:hAnsi="Arabic Typesetting" w:cs="Arabic Typesetting"/>
          <w:color w:val="000000"/>
          <w:sz w:val="36"/>
          <w:szCs w:val="36"/>
          <w:rtl/>
          <w:lang w:bidi="ar-EG"/>
        </w:rPr>
        <w:t xml:space="preserve">   كما يشير مدحت حسن (2000) أن الحكام يتعرضون للعديد من الضغوط النفسية الواقعة على كاهلهم وعند عدم مواجهتها يحدث للحكم تكيف سلبي وبالتالي هبوط وانحدار في مستواه الفني . ( </w:t>
      </w:r>
      <w:r>
        <w:rPr>
          <w:rFonts w:ascii="Arabic Typesetting" w:hAnsi="Arabic Typesetting" w:cs="Arabic Typesetting"/>
          <w:color w:val="000000"/>
          <w:sz w:val="36"/>
          <w:szCs w:val="36"/>
          <w:lang w:bidi="ar-EG"/>
        </w:rPr>
        <w:t>9</w:t>
      </w:r>
      <w:r>
        <w:rPr>
          <w:rFonts w:ascii="Arabic Typesetting" w:hAnsi="Arabic Typesetting" w:cs="Arabic Typesetting"/>
          <w:color w:val="000000"/>
          <w:sz w:val="36"/>
          <w:szCs w:val="36"/>
          <w:rtl/>
          <w:lang w:bidi="ar-EG"/>
        </w:rPr>
        <w:t xml:space="preserve"> : 4 )</w:t>
      </w:r>
    </w:p>
    <w:p w:rsidR="00C90AF4" w:rsidRDefault="00C90AF4" w:rsidP="00C90AF4">
      <w:pPr>
        <w:spacing w:after="0" w:line="240" w:lineRule="auto"/>
        <w:ind w:hanging="341"/>
        <w:rPr>
          <w:rFonts w:ascii="Arabic Typesetting" w:eastAsia="Times New Roman" w:hAnsi="Arabic Typesetting" w:cs="Arabic Typesetting"/>
          <w:color w:val="000000"/>
          <w:sz w:val="36"/>
          <w:szCs w:val="36"/>
          <w:rtl/>
          <w:lang w:bidi="ar-EG"/>
        </w:rPr>
      </w:pPr>
      <w:r>
        <w:rPr>
          <w:rFonts w:ascii="Arabic Typesetting" w:eastAsia="Times New Roman" w:hAnsi="Arabic Typesetting" w:cs="Arabic Typesetting"/>
          <w:color w:val="000000"/>
          <w:sz w:val="36"/>
          <w:szCs w:val="36"/>
          <w:rtl/>
          <w:lang w:bidi="ar-EG"/>
        </w:rPr>
        <w:t xml:space="preserve">    و يضيف مدحت حسن (2000) أن معرفة الحكم الجيدة لقانون اللعبة لا يكفي إذا لم تمتزج بها الشخصية والمستوى الاجتماعي والشجاعة والحياد التام والسمعة الحسنة وحسن الخلق والقدرة على مواجهة وتحمل الضغوط المختلفة التي يتعرض لها سواء قبل أو أثناء المباراة أو بعدها أيضاً فعند مواجهة الحكم لهذه الضغوط  ينتج عن ذلك عدم حدوث هبوط في مستوى كفاءته لكي يصل الحكم لمرتبة الكفاءة الممتازة لابد وأن يكن لائقاً جسمانياً وبدنياً ونفسياً وفنياً، وأن يكون مستعداً لإدارة أي مباراة تنسد إليه. (</w:t>
      </w:r>
      <w:r>
        <w:rPr>
          <w:rFonts w:ascii="Arabic Typesetting" w:eastAsia="Times New Roman" w:hAnsi="Arabic Typesetting" w:cs="Arabic Typesetting"/>
          <w:color w:val="000000"/>
          <w:sz w:val="36"/>
          <w:szCs w:val="36"/>
          <w:lang w:bidi="ar-EG"/>
        </w:rPr>
        <w:t>9</w:t>
      </w:r>
      <w:r>
        <w:rPr>
          <w:rFonts w:ascii="Arabic Typesetting" w:eastAsia="Times New Roman" w:hAnsi="Arabic Typesetting" w:cs="Arabic Typesetting"/>
          <w:color w:val="000000"/>
          <w:sz w:val="36"/>
          <w:szCs w:val="36"/>
          <w:rtl/>
          <w:lang w:bidi="ar-EG"/>
        </w:rPr>
        <w:t>: 3)</w:t>
      </w:r>
    </w:p>
    <w:p w:rsidR="00C90AF4" w:rsidRDefault="00C90AF4" w:rsidP="00C90AF4">
      <w:pPr>
        <w:spacing w:after="0" w:line="240" w:lineRule="auto"/>
        <w:ind w:hanging="341"/>
        <w:rPr>
          <w:rFonts w:ascii="Arabic Typesetting" w:eastAsia="Times New Roman" w:hAnsi="Arabic Typesetting" w:cs="Arabic Typesetting"/>
          <w:color w:val="000000"/>
          <w:sz w:val="36"/>
          <w:szCs w:val="36"/>
          <w:rtl/>
          <w:lang w:bidi="ar-EG"/>
        </w:rPr>
      </w:pPr>
      <w:r>
        <w:rPr>
          <w:rFonts w:ascii="Arabic Typesetting" w:eastAsia="Times New Roman" w:hAnsi="Arabic Typesetting" w:cs="Arabic Typesetting"/>
          <w:color w:val="000000"/>
          <w:sz w:val="36"/>
          <w:szCs w:val="36"/>
          <w:rtl/>
          <w:lang w:bidi="ar-EG"/>
        </w:rPr>
        <w:t xml:space="preserve">   ومن خلال  تواجد احد</w:t>
      </w:r>
      <w:r>
        <w:rPr>
          <w:rFonts w:ascii="Arabic Typesetting" w:eastAsia="Times New Roman" w:hAnsi="Arabic Typesetting" w:cs="Arabic Typesetting"/>
          <w:color w:val="FF0000"/>
          <w:sz w:val="36"/>
          <w:szCs w:val="36"/>
          <w:rtl/>
          <w:lang w:bidi="ar-EG"/>
        </w:rPr>
        <w:t xml:space="preserve"> </w:t>
      </w:r>
      <w:r>
        <w:rPr>
          <w:rFonts w:ascii="Arabic Typesetting" w:eastAsia="Times New Roman" w:hAnsi="Arabic Typesetting" w:cs="Arabic Typesetting"/>
          <w:sz w:val="36"/>
          <w:szCs w:val="36"/>
          <w:rtl/>
          <w:lang w:bidi="ar-EG"/>
        </w:rPr>
        <w:t xml:space="preserve">الباحثون </w:t>
      </w:r>
      <w:r>
        <w:rPr>
          <w:rFonts w:ascii="Arabic Typesetting" w:eastAsia="Times New Roman" w:hAnsi="Arabic Typesetting" w:cs="Arabic Typesetting"/>
          <w:color w:val="000000"/>
          <w:sz w:val="36"/>
          <w:szCs w:val="36"/>
          <w:rtl/>
          <w:lang w:bidi="ar-EG"/>
        </w:rPr>
        <w:t>في مجال التحكيم بلعبة كرة السلة منذُ العام (2007) م لاحظ وجود فروق في نسب الضغوط الواقعة على الحكام بناء على الفئة الممارسة للعبة وخبرة الحكم وأهمية المباراة في المسابقة</w:t>
      </w:r>
    </w:p>
    <w:p w:rsidR="00C90AF4" w:rsidRDefault="00C90AF4" w:rsidP="00C90AF4">
      <w:pPr>
        <w:spacing w:after="0" w:line="240" w:lineRule="auto"/>
        <w:ind w:hanging="341"/>
        <w:rPr>
          <w:rFonts w:ascii="Arabic Typesetting" w:hAnsi="Arabic Typesetting" w:cs="Arabic Typesetting"/>
          <w:sz w:val="36"/>
          <w:szCs w:val="36"/>
          <w:rtl/>
          <w:lang w:bidi="ar-EG"/>
        </w:rPr>
      </w:pPr>
      <w:r>
        <w:rPr>
          <w:rFonts w:ascii="Arabic Typesetting" w:eastAsia="Times New Roman" w:hAnsi="Arabic Typesetting" w:cs="Arabic Typesetting"/>
          <w:color w:val="000000"/>
          <w:sz w:val="36"/>
          <w:szCs w:val="36"/>
          <w:rtl/>
          <w:lang w:bidi="ar-EG"/>
        </w:rPr>
        <w:t xml:space="preserve">وتكمن مشكلة البحث في التباين الواضح الذي لاحظه الباحث بين مستويات الضغوط  حسب تصنيف المباريات من حيث الدور ( التمهيدي – النهائي ) والفئة المشاركة في المنافسة ( ناشئين – أواسط – رديف - كبار )  وأيضاً خبرة الحكام ( مستجدين – قدماء ) و ملاحظة تذبذب مستوى بعض الحكام في المستوى بين الدور التمهيدي والنهائي مما يعكس تعر ض الحكام لجملة من الضغوط النفسية </w:t>
      </w:r>
      <w:r>
        <w:rPr>
          <w:rFonts w:ascii="Arabic Typesetting" w:hAnsi="Arabic Typesetting" w:cs="Arabic Typesetting"/>
          <w:sz w:val="36"/>
          <w:szCs w:val="36"/>
          <w:rtl/>
          <w:lang w:bidi="ar-EG"/>
        </w:rPr>
        <w:t>تؤثر سلباً على أدائهم وبما أنه لا يتم التركيز على الضغوط النفسية التي يواجهها الحكام أثناء دورات الصقل أو الدورات البنائية للحكام الجدد دعى الباحث للوقف على مقارنة الضغوط النفسية للحكام في مباريات مختلفة من دوري الفئات السنية وفقاً لأهمية هذه المباريات والفئة المتنافس بها .</w:t>
      </w:r>
    </w:p>
    <w:p w:rsidR="00C90AF4" w:rsidRDefault="00C90AF4" w:rsidP="00C90AF4">
      <w:pPr>
        <w:spacing w:after="0" w:line="240" w:lineRule="auto"/>
        <w:ind w:hanging="341"/>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1- 2 هدف البحث :</w:t>
      </w:r>
    </w:p>
    <w:p w:rsidR="00C90AF4" w:rsidRDefault="00C90AF4" w:rsidP="00C90AF4">
      <w:pPr>
        <w:spacing w:after="0" w:line="240" w:lineRule="auto"/>
        <w:ind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يهذف البحث للتعرف على :</w:t>
      </w:r>
    </w:p>
    <w:p w:rsidR="00C90AF4" w:rsidRDefault="00C90AF4" w:rsidP="00C90AF4">
      <w:pPr>
        <w:pStyle w:val="a3"/>
        <w:numPr>
          <w:ilvl w:val="0"/>
          <w:numId w:val="1"/>
        </w:numPr>
        <w:spacing w:after="0" w:line="240" w:lineRule="auto"/>
        <w:ind w:left="368" w:hanging="426"/>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أكثر انواع الضغوط النفسية الواقعة على لحكام كرة السلة  .</w:t>
      </w:r>
    </w:p>
    <w:p w:rsidR="00C90AF4" w:rsidRDefault="00C90AF4" w:rsidP="00C90AF4">
      <w:pPr>
        <w:pStyle w:val="a3"/>
        <w:numPr>
          <w:ilvl w:val="0"/>
          <w:numId w:val="1"/>
        </w:numPr>
        <w:spacing w:after="0" w:line="240" w:lineRule="auto"/>
        <w:ind w:left="368" w:hanging="426"/>
        <w:rPr>
          <w:rFonts w:ascii="Arabic Typesetting" w:hAnsi="Arabic Typesetting" w:cs="Arabic Typesetting"/>
          <w:sz w:val="36"/>
          <w:szCs w:val="36"/>
          <w:lang w:bidi="ar-EG"/>
        </w:rPr>
      </w:pPr>
      <w:r>
        <w:rPr>
          <w:rFonts w:ascii="Arabic Typesetting" w:hAnsi="Arabic Typesetting" w:cs="Arabic Typesetting"/>
          <w:sz w:val="36"/>
          <w:szCs w:val="36"/>
          <w:rtl/>
          <w:lang w:bidi="ar-EG"/>
        </w:rPr>
        <w:t>علاقة الضغوط النفسية للحكام بالأداء .</w:t>
      </w:r>
    </w:p>
    <w:p w:rsidR="00C90AF4" w:rsidRDefault="00C90AF4" w:rsidP="00C90AF4">
      <w:pPr>
        <w:pStyle w:val="a3"/>
        <w:spacing w:line="240" w:lineRule="auto"/>
        <w:ind w:hanging="1061"/>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1- 3 تساؤلات البحث :</w:t>
      </w:r>
    </w:p>
    <w:p w:rsidR="00C90AF4" w:rsidRDefault="00C90AF4" w:rsidP="00C90AF4">
      <w:pPr>
        <w:pStyle w:val="a3"/>
        <w:numPr>
          <w:ilvl w:val="0"/>
          <w:numId w:val="1"/>
        </w:numPr>
        <w:spacing w:after="0" w:line="240" w:lineRule="auto"/>
        <w:ind w:left="368" w:hanging="426"/>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ما هي أكثر  انواع  الضغوط النفسية الواقعة على حكام كرة السلة تأثيراً  .</w:t>
      </w:r>
    </w:p>
    <w:p w:rsidR="00C90AF4" w:rsidRPr="000B4DCF" w:rsidRDefault="00C90AF4" w:rsidP="000B4DCF">
      <w:pPr>
        <w:pStyle w:val="a3"/>
        <w:numPr>
          <w:ilvl w:val="0"/>
          <w:numId w:val="1"/>
        </w:numPr>
        <w:spacing w:after="0" w:line="240" w:lineRule="auto"/>
        <w:ind w:left="368" w:hanging="426"/>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هل توجد علاقة دالة إحصائياً بين الضغوط النفسية و أداء حكام كرة السلة  .</w:t>
      </w:r>
    </w:p>
    <w:p w:rsidR="00C90AF4" w:rsidRDefault="00C90AF4" w:rsidP="00C90AF4">
      <w:pPr>
        <w:pStyle w:val="a3"/>
        <w:spacing w:after="0" w:line="240" w:lineRule="auto"/>
        <w:ind w:hanging="919"/>
        <w:rPr>
          <w:rFonts w:ascii="Arabic Typesetting" w:hAnsi="Arabic Typesetting" w:cs="Arabic Typesetting"/>
          <w:b/>
          <w:bCs/>
          <w:sz w:val="40"/>
          <w:szCs w:val="40"/>
          <w:rtl/>
          <w:lang w:bidi="ar-EG"/>
        </w:rPr>
      </w:pPr>
      <w:r>
        <w:rPr>
          <w:rFonts w:ascii="Arabic Typesetting" w:hAnsi="Arabic Typesetting" w:cs="Arabic Typesetting"/>
          <w:b/>
          <w:bCs/>
          <w:sz w:val="36"/>
          <w:szCs w:val="36"/>
          <w:rtl/>
          <w:lang w:bidi="ar-EG"/>
        </w:rPr>
        <w:t>1</w:t>
      </w:r>
      <w:r>
        <w:rPr>
          <w:rFonts w:ascii="Arabic Typesetting" w:hAnsi="Arabic Typesetting" w:cs="Arabic Typesetting"/>
          <w:b/>
          <w:bCs/>
          <w:sz w:val="40"/>
          <w:szCs w:val="40"/>
          <w:rtl/>
          <w:lang w:bidi="ar-EG"/>
        </w:rPr>
        <w:t>- 4 الدراسات السابقة :</w:t>
      </w:r>
    </w:p>
    <w:p w:rsidR="00C90AF4" w:rsidRDefault="00C90AF4" w:rsidP="00C90AF4">
      <w:pPr>
        <w:pStyle w:val="a3"/>
        <w:spacing w:after="0" w:line="240" w:lineRule="auto"/>
        <w:ind w:hanging="636"/>
        <w:rPr>
          <w:rFonts w:ascii="Arabic Typesetting" w:hAnsi="Arabic Typesetting" w:cs="Arabic Typesetting"/>
          <w:b/>
          <w:bCs/>
          <w:sz w:val="40"/>
          <w:szCs w:val="40"/>
          <w:rtl/>
          <w:lang w:bidi="ar-EG"/>
        </w:rPr>
      </w:pPr>
      <w:r>
        <w:rPr>
          <w:rFonts w:ascii="Arabic Typesetting" w:hAnsi="Arabic Typesetting" w:cs="Arabic Typesetting"/>
          <w:b/>
          <w:bCs/>
          <w:sz w:val="40"/>
          <w:szCs w:val="40"/>
          <w:rtl/>
          <w:lang w:bidi="ar-EG"/>
        </w:rPr>
        <w:t>أولا : الدراسات المشابهة :</w:t>
      </w:r>
    </w:p>
    <w:p w:rsidR="00C90AF4" w:rsidRDefault="00C90AF4" w:rsidP="00C90AF4">
      <w:pPr>
        <w:pStyle w:val="a3"/>
        <w:spacing w:after="0" w:line="240" w:lineRule="auto"/>
        <w:ind w:hanging="636"/>
        <w:rPr>
          <w:rFonts w:ascii="Arabic Typesetting" w:hAnsi="Arabic Typesetting" w:cs="Arabic Typesetting"/>
          <w:b/>
          <w:bCs/>
          <w:color w:val="FF0000"/>
          <w:sz w:val="36"/>
          <w:szCs w:val="36"/>
          <w:rtl/>
          <w:lang w:bidi="ar-EG"/>
        </w:rPr>
      </w:pPr>
      <w:r>
        <w:rPr>
          <w:rFonts w:ascii="Arabic Typesetting" w:hAnsi="Arabic Typesetting" w:cs="Arabic Typesetting"/>
          <w:b/>
          <w:bCs/>
          <w:sz w:val="36"/>
          <w:szCs w:val="36"/>
          <w:rtl/>
          <w:lang w:bidi="ar-EG"/>
        </w:rPr>
        <w:t>1</w:t>
      </w:r>
      <w:r>
        <w:rPr>
          <w:rFonts w:ascii="Arabic Typesetting" w:hAnsi="Arabic Typesetting" w:cs="Arabic Typesetting"/>
          <w:b/>
          <w:bCs/>
          <w:color w:val="FF0000"/>
          <w:sz w:val="36"/>
          <w:szCs w:val="36"/>
          <w:rtl/>
          <w:lang w:bidi="ar-EG"/>
        </w:rPr>
        <w:t>-دراسة السيد عبدالمنعم محمد (2001) (2)</w:t>
      </w:r>
    </w:p>
    <w:p w:rsidR="00C90AF4" w:rsidRDefault="00C90AF4" w:rsidP="00C90AF4">
      <w:pPr>
        <w:pStyle w:val="a3"/>
        <w:spacing w:after="0" w:line="240" w:lineRule="auto"/>
        <w:ind w:hanging="636"/>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موضوع الدراسة : عوامل الضغط النفسي وعلاقتها بأتخاذ القرار لدى حكام الأنشطة الرياضية .</w:t>
      </w:r>
    </w:p>
    <w:p w:rsidR="00C90AF4" w:rsidRDefault="00C90AF4" w:rsidP="00C90AF4">
      <w:pPr>
        <w:pStyle w:val="a3"/>
        <w:spacing w:after="0" w:line="240" w:lineRule="auto"/>
        <w:ind w:hanging="636"/>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هدف الدراسة </w:t>
      </w:r>
      <w:r>
        <w:rPr>
          <w:rFonts w:ascii="Arabic Typesetting" w:hAnsi="Arabic Typesetting" w:cs="Arabic Typesetting"/>
          <w:sz w:val="36"/>
          <w:szCs w:val="36"/>
          <w:rtl/>
          <w:lang w:bidi="ar-EG"/>
        </w:rPr>
        <w:t>: المقارنة بين حكام الأنشطة الرياضية في عوامل الضغط النفسي و العوامل المؤثرة في اتخاذ القرار .</w:t>
      </w:r>
    </w:p>
    <w:p w:rsidR="00C90AF4" w:rsidRDefault="00C90AF4" w:rsidP="00C90AF4">
      <w:pPr>
        <w:pStyle w:val="a3"/>
        <w:spacing w:after="0" w:line="240" w:lineRule="auto"/>
        <w:ind w:hanging="636"/>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منهج الدراسة </w:t>
      </w:r>
      <w:r>
        <w:rPr>
          <w:rFonts w:ascii="Arabic Typesetting" w:hAnsi="Arabic Typesetting" w:cs="Arabic Typesetting"/>
          <w:sz w:val="36"/>
          <w:szCs w:val="36"/>
          <w:rtl/>
          <w:lang w:bidi="ar-EG"/>
        </w:rPr>
        <w:t>: استخدم الباحث المنهج الوصفي بالأسلوب المسحي .</w:t>
      </w:r>
    </w:p>
    <w:p w:rsidR="00C90AF4" w:rsidRDefault="00C90AF4" w:rsidP="00C90AF4">
      <w:pPr>
        <w:pStyle w:val="a3"/>
        <w:spacing w:after="0" w:line="240" w:lineRule="auto"/>
        <w:ind w:hanging="636"/>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lastRenderedPageBreak/>
        <w:t xml:space="preserve">عينة الدراسة أجريت الدراسة على عينة من 292 حكم من مناطق الجيزة و القاهرة و الغربية في الألعاب كرة القدم </w:t>
      </w:r>
      <w:r>
        <w:rPr>
          <w:rFonts w:ascii="Arabic Typesetting" w:hAnsi="Arabic Typesetting" w:cs="Arabic Typesetting"/>
          <w:sz w:val="36"/>
          <w:szCs w:val="36"/>
          <w:rtl/>
          <w:lang w:bidi="ar-EG"/>
        </w:rPr>
        <w:t>–السلة –الطائرة –اليد- العاب القوس و السهم –التنس –الملاكمة والمصارعة والجودو.</w:t>
      </w:r>
    </w:p>
    <w:p w:rsidR="00C90AF4" w:rsidRDefault="00C90AF4" w:rsidP="00C90AF4">
      <w:pPr>
        <w:pStyle w:val="a3"/>
        <w:spacing w:after="0" w:line="240" w:lineRule="auto"/>
        <w:ind w:hanging="636"/>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الادوات المستخدمة في البحث </w:t>
      </w:r>
      <w:r>
        <w:rPr>
          <w:rFonts w:ascii="Arabic Typesetting" w:hAnsi="Arabic Typesetting" w:cs="Arabic Typesetting"/>
          <w:sz w:val="36"/>
          <w:szCs w:val="36"/>
          <w:rtl/>
          <w:lang w:bidi="ar-EG"/>
        </w:rPr>
        <w:t>: مقياس الضغط النفسي للحكام .</w:t>
      </w:r>
    </w:p>
    <w:p w:rsidR="00C90AF4" w:rsidRDefault="00C90AF4" w:rsidP="00C90AF4">
      <w:pPr>
        <w:pStyle w:val="a3"/>
        <w:spacing w:after="0" w:line="240" w:lineRule="auto"/>
        <w:ind w:hanging="636"/>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نتائج الدراسة </w:t>
      </w:r>
      <w:r>
        <w:rPr>
          <w:rFonts w:ascii="Arabic Typesetting" w:hAnsi="Arabic Typesetting" w:cs="Arabic Typesetting"/>
          <w:sz w:val="36"/>
          <w:szCs w:val="36"/>
          <w:rtl/>
          <w:lang w:bidi="ar-EG"/>
        </w:rPr>
        <w:t>: وجود فروق ذات دلالة إحصائية في عوامل اتخاذ القرار بين حكام الأنشطة الرياضية المختارة .</w:t>
      </w:r>
    </w:p>
    <w:p w:rsidR="00C90AF4" w:rsidRDefault="00C90AF4" w:rsidP="00C90AF4">
      <w:pPr>
        <w:pStyle w:val="a3"/>
        <w:spacing w:after="0" w:line="240" w:lineRule="auto"/>
        <w:ind w:hanging="778"/>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2- دراسة محمد حسين النظاري 2010 ( 8).</w:t>
      </w:r>
    </w:p>
    <w:p w:rsidR="00C90AF4" w:rsidRDefault="00C90AF4" w:rsidP="00C90AF4">
      <w:pPr>
        <w:pStyle w:val="a3"/>
        <w:spacing w:after="0" w:line="240" w:lineRule="auto"/>
        <w:ind w:hanging="919"/>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موضوع الدراسة :</w:t>
      </w:r>
      <w:r>
        <w:rPr>
          <w:rFonts w:ascii="Arabic Typesetting" w:hAnsi="Arabic Typesetting" w:cs="Arabic Typesetting"/>
          <w:sz w:val="36"/>
          <w:szCs w:val="36"/>
          <w:rtl/>
          <w:lang w:bidi="ar-EG"/>
        </w:rPr>
        <w:t xml:space="preserve"> قياس الضغوط النفسية التي تسببها الصحافة الرياضية على حكام كرة القدم حسب سنوات التحكيم.</w:t>
      </w:r>
    </w:p>
    <w:p w:rsidR="00C90AF4" w:rsidRDefault="00C90AF4" w:rsidP="00C90AF4">
      <w:pPr>
        <w:spacing w:after="0" w:line="240" w:lineRule="auto"/>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هدف الدراسة :</w:t>
      </w:r>
      <w:r>
        <w:rPr>
          <w:rFonts w:ascii="Arabic Typesetting" w:hAnsi="Arabic Typesetting" w:cs="Arabic Typesetting"/>
          <w:sz w:val="36"/>
          <w:szCs w:val="36"/>
          <w:rtl/>
          <w:lang w:bidi="ar-EG"/>
        </w:rPr>
        <w:t xml:space="preserve">قياس درجة الضغوط النفسية التي تسببها الصحافة الرياضية على حكام الدرجة الأولى الذين يديرون مباريات الدوري في الجمهورية اليمنية. </w:t>
      </w:r>
    </w:p>
    <w:p w:rsidR="00C90AF4" w:rsidRDefault="00C90AF4" w:rsidP="00C90AF4">
      <w:pPr>
        <w:pStyle w:val="a3"/>
        <w:spacing w:after="0" w:line="240" w:lineRule="auto"/>
        <w:ind w:hanging="919"/>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الكشف عن أهم العوامل التي تسبب الضغوط النفسية من قبل الصحافة الرياضية لدى الحكام.</w:t>
      </w:r>
    </w:p>
    <w:p w:rsidR="00C90AF4" w:rsidRDefault="00C90AF4" w:rsidP="00C90AF4">
      <w:pPr>
        <w:spacing w:after="0" w:line="240" w:lineRule="auto"/>
        <w:ind w:left="360" w:hanging="559"/>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منهج الدراسة :</w:t>
      </w:r>
      <w:r>
        <w:rPr>
          <w:rFonts w:ascii="Arabic Typesetting" w:hAnsi="Arabic Typesetting" w:cs="Arabic Typesetting"/>
          <w:sz w:val="36"/>
          <w:szCs w:val="36"/>
          <w:rtl/>
          <w:lang w:bidi="ar-EG"/>
        </w:rPr>
        <w:t xml:space="preserve"> استخدم الباحث المنهج الوصفي لملائمته لطبيعة الدراسة وأهدافه.</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عينة الدراسة :</w:t>
      </w:r>
      <w:r>
        <w:rPr>
          <w:rFonts w:ascii="Arabic Typesetting" w:hAnsi="Arabic Typesetting" w:cs="Arabic Typesetting"/>
          <w:sz w:val="36"/>
          <w:szCs w:val="36"/>
          <w:rtl/>
          <w:lang w:bidi="ar-EG"/>
        </w:rPr>
        <w:t xml:space="preserve"> تمثلت عينة البحث في حكام الدرجة الأولى المقيدين في سجلات الاتحاد اليمني لكرة القدم الذين يديرون مباريات الدوري العام (دوري الدرجة الأولى) والبالغ عددهم (62) حكماً. كما تم أستخدام استمارة قياس الضغوط النفسية التي تسببها الصحافة الرياضية على الحكام كأداة للدراسة.</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الأدوات المستخدمة</w:t>
      </w:r>
      <w:r>
        <w:rPr>
          <w:rFonts w:ascii="Arabic Typesetting" w:hAnsi="Arabic Typesetting" w:cs="Arabic Typesetting"/>
          <w:sz w:val="36"/>
          <w:szCs w:val="36"/>
          <w:rtl/>
          <w:lang w:bidi="ar-EG"/>
        </w:rPr>
        <w:t xml:space="preserve"> :</w:t>
      </w:r>
      <w:r>
        <w:rPr>
          <w:rFonts w:ascii="Arabic Typesetting" w:hAnsi="Arabic Typesetting" w:cs="Arabic Typesetting"/>
          <w:sz w:val="36"/>
          <w:szCs w:val="36"/>
          <w:rtl/>
          <w:lang w:bidi="ar-EG"/>
        </w:rPr>
        <w:tab/>
        <w:t xml:space="preserve"> مقياس الضغوط النفسية لحكام كرة السلة.</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نتائج الدراسة:</w:t>
      </w:r>
      <w:r>
        <w:rPr>
          <w:rFonts w:ascii="Arabic Typesetting" w:hAnsi="Arabic Typesetting" w:cs="Arabic Typesetting"/>
          <w:sz w:val="36"/>
          <w:szCs w:val="36"/>
          <w:rtl/>
          <w:lang w:bidi="ar-EG"/>
        </w:rPr>
        <w:t xml:space="preserve"> عدم وجود فروق ذات دلالة في درجة الضغوط النفسية التي تسببها الصحافة الرياضية على الحكام.</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sz w:val="36"/>
          <w:szCs w:val="36"/>
          <w:rtl/>
          <w:lang w:bidi="ar-EG"/>
        </w:rPr>
        <w:t>النسبة الأعلى للحكام اليمنيين في الدرجة الأولى تتراوح أعمارهم بين (35-45) سنة وشكلوا (61.3%) من إجمالي</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أفراد العينة، تليها الفئة العمرية ما بين (25-35) سنة بنسبة (27.42%) والحكام الذين يتراوح أعمارهم من (45)</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سنة فأكثر نسبتهم (11.3%).</w:t>
      </w:r>
    </w:p>
    <w:p w:rsidR="00C90AF4" w:rsidRDefault="00C90AF4" w:rsidP="00C90AF4">
      <w:pPr>
        <w:pStyle w:val="a3"/>
        <w:spacing w:after="0" w:line="240" w:lineRule="auto"/>
        <w:ind w:left="84" w:hanging="341"/>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3- دراسة حدادة محمد (2008) ( 3 )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موضوع الدراسة</w:t>
      </w:r>
      <w:r>
        <w:rPr>
          <w:rFonts w:ascii="Arabic Typesetting" w:hAnsi="Arabic Typesetting" w:cs="Arabic Typesetting"/>
          <w:sz w:val="36"/>
          <w:szCs w:val="36"/>
          <w:rtl/>
          <w:lang w:bidi="ar-EG"/>
        </w:rPr>
        <w:t xml:space="preserve"> </w:t>
      </w:r>
      <w:r>
        <w:rPr>
          <w:rFonts w:ascii="Arabic Typesetting" w:hAnsi="Arabic Typesetting" w:cs="Arabic Typesetting"/>
          <w:b/>
          <w:bCs/>
          <w:sz w:val="36"/>
          <w:szCs w:val="36"/>
          <w:rtl/>
          <w:lang w:bidi="ar-EG"/>
        </w:rPr>
        <w:t>:</w:t>
      </w:r>
      <w:r>
        <w:rPr>
          <w:rFonts w:ascii="Arabic Typesetting" w:hAnsi="Arabic Typesetting" w:cs="Arabic Typesetting"/>
          <w:sz w:val="36"/>
          <w:szCs w:val="36"/>
          <w:rtl/>
          <w:lang w:bidi="ar-EG"/>
        </w:rPr>
        <w:tab/>
        <w:t>الضغوط النفسية لدى حكام النخبة الوطنية في كرة القدم مستوياتها، مصادرها.</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هدف الدراسة :</w:t>
      </w:r>
      <w:r>
        <w:rPr>
          <w:rFonts w:ascii="Arabic Typesetting" w:hAnsi="Arabic Typesetting" w:cs="Arabic Typesetting"/>
          <w:sz w:val="36"/>
          <w:szCs w:val="36"/>
          <w:rtl/>
          <w:lang w:bidi="ar-EG"/>
        </w:rPr>
        <w:tab/>
        <w:t xml:space="preserve">التعرف على مستويات الضغط النفسي لدى حكام النخبة في الجزائر، ومعرفة العوامل التي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تؤدي  إلى</w:t>
      </w: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حدوثها.</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منهج الدراسة :</w:t>
      </w:r>
      <w:r>
        <w:rPr>
          <w:rFonts w:ascii="Arabic Typesetting" w:hAnsi="Arabic Typesetting" w:cs="Arabic Typesetting"/>
          <w:sz w:val="36"/>
          <w:szCs w:val="36"/>
          <w:rtl/>
          <w:lang w:bidi="ar-EG"/>
        </w:rPr>
        <w:tab/>
        <w:t>استخدمت الباحثة المنهج الوصفي المسحي.</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عينة الدراسة :</w:t>
      </w:r>
      <w:r>
        <w:rPr>
          <w:rFonts w:ascii="Arabic Typesetting" w:hAnsi="Arabic Typesetting" w:cs="Arabic Typesetting"/>
          <w:sz w:val="36"/>
          <w:szCs w:val="36"/>
          <w:rtl/>
          <w:lang w:bidi="ar-EG"/>
        </w:rPr>
        <w:tab/>
        <w:t>أجريت الدراسة على عينة قوامها (250) حكم من حكام النخبة دوليين ومحليين.</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الأدوات المستخدمة :</w:t>
      </w:r>
      <w:r>
        <w:rPr>
          <w:rFonts w:ascii="Arabic Typesetting" w:hAnsi="Arabic Typesetting" w:cs="Arabic Typesetting"/>
          <w:sz w:val="36"/>
          <w:szCs w:val="36"/>
          <w:rtl/>
          <w:lang w:bidi="ar-EG"/>
        </w:rPr>
        <w:tab/>
        <w:t xml:space="preserve">تم بناء استمارة (مقياس) لمعرفة مصادر ومسببات الضغوط النفسية ودرجة شدتها لدى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حكام النخبة</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نتائج الدراسة :</w:t>
      </w:r>
      <w:r>
        <w:rPr>
          <w:rFonts w:ascii="Arabic Typesetting" w:hAnsi="Arabic Typesetting" w:cs="Arabic Typesetting"/>
          <w:sz w:val="36"/>
          <w:szCs w:val="36"/>
          <w:rtl/>
          <w:lang w:bidi="ar-EG"/>
        </w:rPr>
        <w:t xml:space="preserve">    أن الحكام يتعرضون لمستوى مرتفع من الضغوط النفسية مما يدل على معاناة هذه الفئة من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 xml:space="preserve">القائمين في  الرياضي وأنهم وأن اختلفت درجاتهم التحكيمية، واختصاصاتهم وروابطهم وأعمارهم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فأنهم جميعاً يعانون من تلك الضغوط، في لم تظهر فروق حسب متغير الحالة العائلية ولكن هناك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ميول لارتفاع مستوى  الضغط النفسي لصالح الحكام الذين طلقوا زوجاتهم.</w:t>
      </w:r>
    </w:p>
    <w:p w:rsidR="00C90AF4" w:rsidRDefault="00C90AF4" w:rsidP="00C90AF4">
      <w:pPr>
        <w:pStyle w:val="a3"/>
        <w:spacing w:after="0" w:line="240" w:lineRule="auto"/>
        <w:ind w:left="84" w:hanging="341"/>
        <w:rPr>
          <w:rFonts w:ascii="Arabic Typesetting" w:hAnsi="Arabic Typesetting" w:cs="Arabic Typesetting"/>
          <w:b/>
          <w:bCs/>
          <w:sz w:val="36"/>
          <w:szCs w:val="36"/>
          <w:rtl/>
          <w:lang w:bidi="ar-EG"/>
        </w:rPr>
      </w:pPr>
      <w:r>
        <w:rPr>
          <w:rFonts w:ascii="Arabic Typesetting" w:hAnsi="Arabic Typesetting" w:cs="Arabic Typesetting"/>
          <w:sz w:val="36"/>
          <w:szCs w:val="36"/>
          <w:rtl/>
          <w:lang w:bidi="ar-EG"/>
        </w:rPr>
        <w:t>4</w:t>
      </w:r>
      <w:r>
        <w:rPr>
          <w:rFonts w:ascii="Arabic Typesetting" w:hAnsi="Arabic Typesetting" w:cs="Arabic Typesetting"/>
          <w:b/>
          <w:bCs/>
          <w:sz w:val="36"/>
          <w:szCs w:val="36"/>
          <w:rtl/>
          <w:lang w:bidi="ar-EG"/>
        </w:rPr>
        <w:t>- دراسة تسوربا تزوديس،كايسيدس،رودا فينوس (2006) ( 16)</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موضوع الدراسة:</w:t>
      </w:r>
      <w:r>
        <w:rPr>
          <w:rFonts w:ascii="Arabic Typesetting" w:hAnsi="Arabic Typesetting" w:cs="Arabic Typesetting"/>
          <w:sz w:val="36"/>
          <w:szCs w:val="36"/>
          <w:rtl/>
          <w:lang w:bidi="ar-EG"/>
        </w:rPr>
        <w:t xml:space="preserve"> </w:t>
      </w:r>
      <w:r>
        <w:rPr>
          <w:rFonts w:ascii="Arabic Typesetting" w:hAnsi="Arabic Typesetting" w:cs="Arabic Typesetting"/>
          <w:sz w:val="36"/>
          <w:szCs w:val="36"/>
          <w:rtl/>
          <w:lang w:bidi="ar-EG"/>
        </w:rPr>
        <w:tab/>
        <w:t>مصادر الضغط لدى حكام كرة اليد اليونانية.</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lastRenderedPageBreak/>
        <w:t>هدف الدراسة:</w:t>
      </w:r>
      <w:r>
        <w:rPr>
          <w:rFonts w:ascii="Arabic Typesetting" w:hAnsi="Arabic Typesetting" w:cs="Arabic Typesetting"/>
          <w:sz w:val="36"/>
          <w:szCs w:val="36"/>
          <w:rtl/>
          <w:lang w:bidi="ar-EG"/>
        </w:rPr>
        <w:tab/>
        <w:t>التعرف على مصادر الضغط النفسي الملحوظ من الحكام الرسميين لفرق كرة اليد اليونانية.</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 xml:space="preserve">منهج الدراسة: </w:t>
      </w:r>
      <w:r>
        <w:rPr>
          <w:rFonts w:ascii="Arabic Typesetting" w:hAnsi="Arabic Typesetting" w:cs="Arabic Typesetting"/>
          <w:sz w:val="36"/>
          <w:szCs w:val="36"/>
          <w:rtl/>
          <w:lang w:bidi="ar-EG"/>
        </w:rPr>
        <w:tab/>
        <w:t>اُستخدم المنهج الوصفي بالأسلوب المسحي.</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عينة الدراسة:</w:t>
      </w:r>
      <w:r>
        <w:rPr>
          <w:rFonts w:ascii="Arabic Typesetting" w:hAnsi="Arabic Typesetting" w:cs="Arabic Typesetting"/>
          <w:sz w:val="36"/>
          <w:szCs w:val="36"/>
          <w:rtl/>
          <w:lang w:bidi="ar-EG"/>
        </w:rPr>
        <w:t xml:space="preserve"> </w:t>
      </w:r>
      <w:r>
        <w:rPr>
          <w:rFonts w:ascii="Arabic Typesetting" w:hAnsi="Arabic Typesetting" w:cs="Arabic Typesetting"/>
          <w:sz w:val="36"/>
          <w:szCs w:val="36"/>
          <w:rtl/>
          <w:lang w:bidi="ar-EG"/>
        </w:rPr>
        <w:tab/>
        <w:t xml:space="preserve">اشتملت الدراسة على عينة قوامها (177) حكم من حكام كرة اليد اليونانية, مقسمين الى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جزئيين (84) </w:t>
      </w: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قاموا بالإجابة على الاستبيان قبل بداية الموسم وقام (93) بالإجابة على الاستبيان في نهاية الموسم.</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الأدوات المستخدمة:</w:t>
      </w:r>
      <w:r>
        <w:rPr>
          <w:rFonts w:ascii="Arabic Typesetting" w:hAnsi="Arabic Typesetting" w:cs="Arabic Typesetting"/>
          <w:sz w:val="36"/>
          <w:szCs w:val="36"/>
          <w:rtl/>
          <w:lang w:bidi="ar-EG"/>
        </w:rPr>
        <w:t xml:space="preserve"> </w:t>
      </w:r>
      <w:r>
        <w:rPr>
          <w:rFonts w:ascii="Arabic Typesetting" w:hAnsi="Arabic Typesetting" w:cs="Arabic Typesetting"/>
          <w:sz w:val="36"/>
          <w:szCs w:val="36"/>
          <w:rtl/>
          <w:lang w:bidi="ar-EG"/>
        </w:rPr>
        <w:tab/>
        <w:t>استمارة استبيان لمعرفة المصادر المسببة للقلق لدى الحكام.</w:t>
      </w:r>
    </w:p>
    <w:p w:rsidR="00C90AF4" w:rsidRDefault="00C90AF4" w:rsidP="00C90AF4">
      <w:pPr>
        <w:pStyle w:val="a3"/>
        <w:spacing w:after="0" w:line="240" w:lineRule="auto"/>
        <w:ind w:left="84" w:hanging="341"/>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نتائج الدراسة :</w:t>
      </w:r>
      <w:r>
        <w:rPr>
          <w:rFonts w:ascii="Arabic Typesetting" w:hAnsi="Arabic Typesetting" w:cs="Arabic Typesetting"/>
          <w:sz w:val="36"/>
          <w:szCs w:val="36"/>
          <w:rtl/>
          <w:lang w:bidi="ar-EG"/>
        </w:rPr>
        <w:tab/>
        <w:t xml:space="preserve">وجود اربع عوامل اساسية مسببة للضغط لدى حكام كرة اليد اليونانية وهذه العوامل هي (   </w:t>
      </w:r>
    </w:p>
    <w:p w:rsidR="00C90AF4" w:rsidRDefault="00C90AF4" w:rsidP="00C90AF4">
      <w:pPr>
        <w:pStyle w:val="a3"/>
        <w:spacing w:after="0" w:line="240" w:lineRule="auto"/>
        <w:ind w:left="84" w:hanging="341"/>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التقدير –الخوف من الاذى الجسدي – الصرعات بين الافراد – الخوف من الاداء غير الكفء).</w:t>
      </w:r>
    </w:p>
    <w:p w:rsidR="00C90AF4" w:rsidRDefault="00C90AF4" w:rsidP="00C90AF4">
      <w:pPr>
        <w:pStyle w:val="a3"/>
        <w:spacing w:after="0" w:line="240" w:lineRule="auto"/>
        <w:ind w:left="84" w:hanging="425"/>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5- دراسة دايفد رني  (1999) ( 14 )</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موضوع الدراسة :</w:t>
      </w:r>
      <w:r>
        <w:rPr>
          <w:rFonts w:ascii="Arabic Typesetting" w:hAnsi="Arabic Typesetting" w:cs="Arabic Typesetting"/>
          <w:sz w:val="36"/>
          <w:szCs w:val="36"/>
          <w:rtl/>
          <w:lang w:bidi="ar-EG"/>
        </w:rPr>
        <w:tab/>
        <w:t>مصادر التوتر والإرهاق والنية في ترك مهنة التحكيم بين حكام كرة السلة.</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هدف الدراسة :</w:t>
      </w:r>
      <w:r>
        <w:rPr>
          <w:rFonts w:ascii="Arabic Typesetting" w:hAnsi="Arabic Typesetting" w:cs="Arabic Typesetting"/>
          <w:sz w:val="36"/>
          <w:szCs w:val="36"/>
          <w:rtl/>
          <w:lang w:bidi="ar-EG"/>
        </w:rPr>
        <w:tab/>
        <w:t>التعرف على مصادر التوتر والقلق والإرهاق التي تسبب في نية الحكم لترك مهنة التحكيم.</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منهج الدراسة :</w:t>
      </w:r>
      <w:r>
        <w:rPr>
          <w:rFonts w:ascii="Arabic Typesetting" w:hAnsi="Arabic Typesetting" w:cs="Arabic Typesetting"/>
          <w:sz w:val="36"/>
          <w:szCs w:val="36"/>
          <w:rtl/>
          <w:lang w:bidi="ar-EG"/>
        </w:rPr>
        <w:tab/>
        <w:t>استخدم الباحثان المنهج الوصفي بالأسلوب المسحي.</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عينة الدراسة :</w:t>
      </w:r>
      <w:r>
        <w:rPr>
          <w:rFonts w:ascii="Arabic Typesetting" w:hAnsi="Arabic Typesetting" w:cs="Arabic Typesetting"/>
          <w:sz w:val="36"/>
          <w:szCs w:val="36"/>
          <w:rtl/>
          <w:lang w:bidi="ar-EG"/>
        </w:rPr>
        <w:tab/>
        <w:t xml:space="preserve">اشتمل البحث على حكام كرة السلة المعتمدين في اتحاد المدارس الثانوية الرياضي حيث كان عددهم </w:t>
      </w: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 xml:space="preserve">(72) حكم وتراوحت أعمارهم بين 20- 72 سنة ومتوسط أعمارهم 41.9 سنة بانحراف معياري 9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سنوات وتراوحت خبرتهم في مجال التحكيم بين (3) سنوات (49) سنة بمتوسط (14.4) سنة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وانحراف (8.3) سنة.</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الأدوات المستخدمة :</w:t>
      </w:r>
      <w:r>
        <w:rPr>
          <w:rFonts w:ascii="Arabic Typesetting" w:hAnsi="Arabic Typesetting" w:cs="Arabic Typesetting"/>
          <w:sz w:val="36"/>
          <w:szCs w:val="36"/>
          <w:rtl/>
          <w:lang w:bidi="ar-EG"/>
        </w:rPr>
        <w:tab/>
        <w:t>استمارة مقياس التوتر والإرهاق لحكام كرة السلة.</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نتائج الدراسة :</w:t>
      </w:r>
      <w:r>
        <w:rPr>
          <w:rFonts w:ascii="Arabic Typesetting" w:hAnsi="Arabic Typesetting" w:cs="Arabic Typesetting"/>
          <w:sz w:val="36"/>
          <w:szCs w:val="36"/>
          <w:rtl/>
          <w:lang w:bidi="ar-EG"/>
        </w:rPr>
        <w:tab/>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يعتبر التوتر والإرهاق من المشاكل الأكثر معنوية بين الحكام.</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t>- هناك مجموعة قليلة من الحكام سجلوا تعرضهم لمقدار عالي من التوتر وتعرض متكرر لحالات إرهاق واحتمال كبير فنيتهم في ترك مهنة التحكيم.</w:t>
      </w:r>
    </w:p>
    <w:p w:rsidR="00C90AF4" w:rsidRDefault="00C90AF4" w:rsidP="00C90AF4">
      <w:pPr>
        <w:spacing w:after="0" w:line="240" w:lineRule="auto"/>
        <w:rPr>
          <w:rFonts w:ascii="Arabic Typesetting" w:hAnsi="Arabic Typesetting" w:cs="Arabic Typesetting"/>
          <w:sz w:val="36"/>
          <w:szCs w:val="36"/>
          <w:lang w:bidi="ar-EG"/>
        </w:rPr>
      </w:pPr>
      <w:r>
        <w:rPr>
          <w:rFonts w:ascii="Arabic Typesetting" w:hAnsi="Arabic Typesetting" w:cs="Arabic Typesetting"/>
          <w:sz w:val="36"/>
          <w:szCs w:val="36"/>
          <w:rtl/>
          <w:lang w:bidi="ar-EG"/>
        </w:rPr>
        <w:t xml:space="preserve"> </w:t>
      </w:r>
      <w:r>
        <w:rPr>
          <w:rFonts w:ascii="Arabic Typesetting" w:hAnsi="Arabic Typesetting" w:cs="Arabic Typesetting" w:hint="cs"/>
          <w:sz w:val="36"/>
          <w:szCs w:val="36"/>
          <w:rtl/>
          <w:lang w:bidi="ar-EG"/>
        </w:rPr>
        <w:t>- مصادر التوتر المحددة والإرهاق مرتبطة بتوابع غير مواءمة أكثر من النية في ترك مهنة التحكيم.</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6- دراسة كاسيدس و  رودافينوس (1998) ( 15)</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موضوع الدراسة :</w:t>
      </w:r>
      <w:r>
        <w:rPr>
          <w:rFonts w:ascii="Arabic Typesetting" w:hAnsi="Arabic Typesetting" w:cs="Arabic Typesetting"/>
          <w:sz w:val="36"/>
          <w:szCs w:val="36"/>
          <w:rtl/>
          <w:lang w:bidi="ar-EG"/>
        </w:rPr>
        <w:tab/>
        <w:t>الصعوبات التي يواجهها حكام كرة السلة اليونانيين عندما يتم تعينهم.</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هدف الدراسة :</w:t>
      </w:r>
      <w:r>
        <w:rPr>
          <w:rFonts w:ascii="Arabic Typesetting" w:hAnsi="Arabic Typesetting" w:cs="Arabic Typesetting"/>
          <w:sz w:val="36"/>
          <w:szCs w:val="36"/>
          <w:rtl/>
          <w:lang w:bidi="ar-EG"/>
        </w:rPr>
        <w:tab/>
        <w:t>التعرف على الصعوبات التي يواجهها حكام كرة السلة عندما يبدؤوا في ممارسة التحكيم.</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منهج الدراسة :</w:t>
      </w:r>
      <w:r>
        <w:rPr>
          <w:rFonts w:ascii="Arabic Typesetting" w:hAnsi="Arabic Typesetting" w:cs="Arabic Typesetting"/>
          <w:sz w:val="36"/>
          <w:szCs w:val="36"/>
          <w:rtl/>
          <w:lang w:bidi="ar-EG"/>
        </w:rPr>
        <w:tab/>
        <w:t>المنهج الوصفي .</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عينة الدراسة :</w:t>
      </w:r>
      <w:r>
        <w:rPr>
          <w:rFonts w:ascii="Arabic Typesetting" w:hAnsi="Arabic Typesetting" w:cs="Arabic Typesetting"/>
          <w:sz w:val="36"/>
          <w:szCs w:val="36"/>
          <w:rtl/>
          <w:lang w:bidi="ar-EG"/>
        </w:rPr>
        <w:tab/>
        <w:t>أجريت الدراسة على عينة قوامها (75) حكم من حكام كرة السلة اليونانيين المسجلين بالاتحاد اليوناني لكرة السلة.</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الأدوات المستخدمة :</w:t>
      </w:r>
      <w:r>
        <w:rPr>
          <w:rFonts w:ascii="Arabic Typesetting" w:hAnsi="Arabic Typesetting" w:cs="Arabic Typesetting"/>
          <w:sz w:val="36"/>
          <w:szCs w:val="36"/>
          <w:rtl/>
          <w:lang w:bidi="ar-EG"/>
        </w:rPr>
        <w:t xml:space="preserve"> استمارة استبيان.</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b/>
          <w:bCs/>
          <w:sz w:val="36"/>
          <w:szCs w:val="36"/>
          <w:rtl/>
          <w:lang w:bidi="ar-EG"/>
        </w:rPr>
        <w:t>نتائج الدراسة</w:t>
      </w:r>
      <w:r>
        <w:rPr>
          <w:rFonts w:ascii="Arabic Typesetting" w:hAnsi="Arabic Typesetting" w:cs="Arabic Typesetting"/>
          <w:sz w:val="36"/>
          <w:szCs w:val="36"/>
          <w:rtl/>
          <w:lang w:bidi="ar-EG"/>
        </w:rPr>
        <w:t xml:space="preserve"> </w:t>
      </w:r>
      <w:r>
        <w:rPr>
          <w:rFonts w:ascii="Arabic Typesetting" w:hAnsi="Arabic Typesetting" w:cs="Arabic Typesetting"/>
          <w:b/>
          <w:bCs/>
          <w:sz w:val="36"/>
          <w:szCs w:val="36"/>
          <w:rtl/>
          <w:lang w:bidi="ar-EG"/>
        </w:rPr>
        <w:t>:</w:t>
      </w:r>
      <w:r>
        <w:rPr>
          <w:rFonts w:ascii="Arabic Typesetting" w:hAnsi="Arabic Typesetting" w:cs="Arabic Typesetting"/>
          <w:sz w:val="36"/>
          <w:szCs w:val="36"/>
          <w:rtl/>
          <w:lang w:bidi="ar-EG"/>
        </w:rPr>
        <w:tab/>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أن هناك خمس ضغوط تساهم في الضغط الفعلي على الحكام خلال إدارتهم للمباريات وهي:-</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ab/>
        <w:t>إصدار الحكم صفارة خاطئة أثناء اللعب.</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lastRenderedPageBreak/>
        <w:t>-</w:t>
      </w:r>
      <w:r>
        <w:rPr>
          <w:rFonts w:ascii="Arabic Typesetting" w:hAnsi="Arabic Typesetting" w:cs="Arabic Typesetting"/>
          <w:sz w:val="36"/>
          <w:szCs w:val="36"/>
          <w:rtl/>
          <w:lang w:bidi="ar-EG"/>
        </w:rPr>
        <w:tab/>
        <w:t>نقص التعاون مع الحكام الآخرين.</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ab/>
        <w:t>غياب المراقب الفني .</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ab/>
        <w:t>التهديد بالإيذاء الجسدي.</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t>-</w:t>
      </w:r>
      <w:r>
        <w:rPr>
          <w:rFonts w:ascii="Arabic Typesetting" w:hAnsi="Arabic Typesetting" w:cs="Arabic Typesetting"/>
          <w:sz w:val="36"/>
          <w:szCs w:val="36"/>
          <w:rtl/>
          <w:lang w:bidi="ar-EG"/>
        </w:rPr>
        <w:tab/>
        <w:t>الأذى اللفظي من المدربين.</w:t>
      </w:r>
    </w:p>
    <w:p w:rsidR="00C90AF4" w:rsidRDefault="00C90AF4" w:rsidP="00C90AF4">
      <w:pPr>
        <w:pStyle w:val="a3"/>
        <w:spacing w:after="0" w:line="240" w:lineRule="auto"/>
        <w:ind w:left="84" w:hanging="142"/>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ثانياً : الإستفادة من الدراسات السابقة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من خلال الإطلاع على العديد من الدراسات السابقة في هذا المجال والمرتبطة بالبحث ، اتضح أن جلها تدرس الضغوط النفسية في المنافسات الرياضية للحكام وللكنها لم تدرس الضغوط النفسية حسب قيمة المباراة أو الفئة أو الدور الذي تُلعب فيه المباريات ، وبهذا عزم الباحثون أن يدرس الضغوط النفسية في ظروف مختلفة تبعاً لمستوى المنافسة والدور نهائي كان أو تمهيدي وكانت الإستفادة من هذه الدراسات وغيرها في وضع محاور  إستمارة الإستبيان وبنودها .</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3- إجراءات البحث :</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3-1 منهج البحث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تم أستخدام المنهج الوصفي لملائمتة لأهداف البحث و إجراءاته .</w:t>
      </w:r>
    </w:p>
    <w:p w:rsidR="00C90AF4" w:rsidRDefault="00C90AF4" w:rsidP="00C90AF4">
      <w:pPr>
        <w:pStyle w:val="a3"/>
        <w:spacing w:after="0" w:line="240" w:lineRule="auto"/>
        <w:ind w:left="84"/>
        <w:rPr>
          <w:rFonts w:ascii="Arabic Typesetting" w:hAnsi="Arabic Typesetting" w:cs="Arabic Typesetting"/>
          <w:b/>
          <w:bCs/>
          <w:color w:val="FF0000"/>
          <w:sz w:val="36"/>
          <w:szCs w:val="36"/>
          <w:rtl/>
          <w:lang w:bidi="ar-EG"/>
        </w:rPr>
      </w:pPr>
      <w:r>
        <w:rPr>
          <w:rFonts w:ascii="Arabic Typesetting" w:hAnsi="Arabic Typesetting" w:cs="Arabic Typesetting"/>
          <w:b/>
          <w:bCs/>
          <w:sz w:val="36"/>
          <w:szCs w:val="36"/>
          <w:rtl/>
          <w:lang w:bidi="ar-EG"/>
        </w:rPr>
        <w:t>3</w:t>
      </w:r>
      <w:r>
        <w:rPr>
          <w:rFonts w:ascii="Arabic Typesetting" w:hAnsi="Arabic Typesetting" w:cs="Arabic Typesetting"/>
          <w:b/>
          <w:bCs/>
          <w:color w:val="FF0000"/>
          <w:sz w:val="36"/>
          <w:szCs w:val="36"/>
          <w:rtl/>
          <w:lang w:bidi="ar-EG"/>
        </w:rPr>
        <w:t>-2 مجتمع البحث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يتمثل مجتمع البحث في حكام كرة السلة المقيدين بسجلات الأتحاد الليبي لكرة السلة لسنة 2022- 2023م حيث يحتوي مجتمع البحث على عدد 45 حكم مسجلين بسجالات الاتحاد الليبي للعبة كرة  السلة  .</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3-3  عينة البحث</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تم أختيار عينة البحث بالطريقة العمدية من مجتمع   البحث  ، حيث تمثلت العينة على حكام كرة السلة المتحصلين على الدرجة الثانية وحكام الدرجة الأولى  التابعين للأتحاد الليبي لكرة السلة الذين يديرون مباريات الدوري الليبي لكرة السلة حديثاَ وبلغ عدد أفراد عينة البحث (10) للدراسة الأساسية و عدد ( 10 ) للدراسة الأستطلاعية  ،حيث شملت العينة الأساسية الحكام الجدد في الدوري الليبي الذين يديرون مباريات المرحلة التمهيدية للدوري لأول مرة .</w:t>
      </w:r>
    </w:p>
    <w:p w:rsidR="00C90AF4" w:rsidRDefault="00C90AF4" w:rsidP="00C90AF4">
      <w:pPr>
        <w:pStyle w:val="a3"/>
        <w:spacing w:line="240" w:lineRule="auto"/>
        <w:ind w:left="84"/>
        <w:rPr>
          <w:rFonts w:ascii="Arabic Typesetting" w:hAnsi="Arabic Typesetting" w:cs="Arabic Typesetting"/>
          <w:b/>
          <w:bCs/>
          <w:sz w:val="36"/>
          <w:szCs w:val="36"/>
          <w:rtl/>
        </w:rPr>
      </w:pPr>
      <w:r>
        <w:rPr>
          <w:rFonts w:ascii="Arabic Typesetting" w:hAnsi="Arabic Typesetting" w:cs="Arabic Typesetting"/>
          <w:b/>
          <w:bCs/>
          <w:sz w:val="36"/>
          <w:szCs w:val="36"/>
          <w:rtl/>
        </w:rPr>
        <w:t>3-4 وسائل جمع  المعلومات  :</w:t>
      </w:r>
    </w:p>
    <w:p w:rsidR="00C90AF4" w:rsidRDefault="00C90AF4" w:rsidP="00C90AF4">
      <w:pPr>
        <w:pStyle w:val="a3"/>
        <w:spacing w:line="240" w:lineRule="auto"/>
        <w:ind w:left="84"/>
        <w:rPr>
          <w:rFonts w:ascii="Arabic Typesetting" w:hAnsi="Arabic Typesetting" w:cs="Arabic Typesetting"/>
          <w:sz w:val="36"/>
          <w:szCs w:val="36"/>
          <w:rtl/>
        </w:rPr>
      </w:pPr>
      <w:r>
        <w:rPr>
          <w:rFonts w:ascii="Arabic Typesetting" w:hAnsi="Arabic Typesetting" w:cs="Arabic Typesetting"/>
          <w:sz w:val="36"/>
          <w:szCs w:val="36"/>
          <w:rtl/>
        </w:rPr>
        <w:t>استعان الباحثون بالأدوات الآتية لجمع المعلومات .</w:t>
      </w:r>
    </w:p>
    <w:p w:rsidR="00C90AF4" w:rsidRDefault="00C90AF4" w:rsidP="00C90AF4">
      <w:pPr>
        <w:pStyle w:val="a3"/>
        <w:spacing w:line="240" w:lineRule="auto"/>
        <w:ind w:left="84"/>
        <w:rPr>
          <w:rFonts w:ascii="Arabic Typesetting" w:hAnsi="Arabic Typesetting" w:cs="Arabic Typesetting"/>
          <w:b/>
          <w:bCs/>
          <w:sz w:val="36"/>
          <w:szCs w:val="36"/>
          <w:rtl/>
        </w:rPr>
      </w:pPr>
      <w:r>
        <w:rPr>
          <w:rFonts w:ascii="Arabic Typesetting" w:hAnsi="Arabic Typesetting" w:cs="Arabic Typesetting"/>
          <w:b/>
          <w:bCs/>
          <w:sz w:val="36"/>
          <w:szCs w:val="36"/>
          <w:rtl/>
        </w:rPr>
        <w:t>1- المصادر العربية والأجنبية .</w:t>
      </w:r>
    </w:p>
    <w:p w:rsidR="00C90AF4" w:rsidRDefault="00C90AF4" w:rsidP="00C90AF4">
      <w:pPr>
        <w:pStyle w:val="a3"/>
        <w:spacing w:line="240" w:lineRule="auto"/>
        <w:ind w:left="84"/>
        <w:rPr>
          <w:rFonts w:ascii="Arabic Typesetting" w:hAnsi="Arabic Typesetting" w:cs="Arabic Typesetting"/>
          <w:b/>
          <w:bCs/>
          <w:sz w:val="36"/>
          <w:szCs w:val="36"/>
          <w:rtl/>
        </w:rPr>
      </w:pPr>
      <w:r>
        <w:rPr>
          <w:rFonts w:ascii="Arabic Typesetting" w:hAnsi="Arabic Typesetting" w:cs="Arabic Typesetting"/>
          <w:b/>
          <w:bCs/>
          <w:sz w:val="36"/>
          <w:szCs w:val="36"/>
          <w:rtl/>
        </w:rPr>
        <w:t>3- مقياس الضغوط النفسية  للحكام .</w:t>
      </w:r>
    </w:p>
    <w:p w:rsidR="00C90AF4" w:rsidRDefault="00C90AF4" w:rsidP="00C90AF4">
      <w:pPr>
        <w:pStyle w:val="a3"/>
        <w:spacing w:before="240" w:line="240" w:lineRule="auto"/>
        <w:ind w:left="84"/>
        <w:rPr>
          <w:rFonts w:ascii="Arabic Typesetting" w:hAnsi="Arabic Typesetting" w:cs="Arabic Typesetting"/>
          <w:color w:val="FF0000"/>
          <w:sz w:val="36"/>
          <w:szCs w:val="36"/>
          <w:rtl/>
          <w:lang w:bidi="ar-EG"/>
        </w:rPr>
      </w:pPr>
      <w:r>
        <w:rPr>
          <w:rFonts w:ascii="Arabic Typesetting" w:hAnsi="Arabic Typesetting" w:cs="Arabic Typesetting"/>
          <w:sz w:val="36"/>
          <w:szCs w:val="36"/>
          <w:rtl/>
        </w:rPr>
        <w:t xml:space="preserve">   </w:t>
      </w:r>
      <w:r>
        <w:rPr>
          <w:rFonts w:ascii="Arabic Typesetting" w:hAnsi="Arabic Typesetting" w:cs="Arabic Typesetting"/>
          <w:sz w:val="36"/>
          <w:szCs w:val="36"/>
          <w:rtl/>
          <w:lang w:bidi="ar-EG"/>
        </w:rPr>
        <w:t>تم استخدام مقياس الضغوط النفسية من إعداد السيد عبد المنعم محمد (2000) بعد إجراء الصدق و الثبات و الموضوعية للمقياس  وتضمن المقياس (20) عبارة يقوم الحكم بالإجابة على هذه العبارات بمقياس ثلاثي الابعاد (غالباً، احياناً، نادراً) واحتوى على ثلاث محاور وهي (ضغوط قبل، اثناء، بعد المنافسة، ضغوط مرتبطة بالحوافز والمكافئات ، ضغوط مرتبطة بالمكانة الاجتماعية لمهنة التحكيم</w:t>
      </w:r>
      <w:r>
        <w:rPr>
          <w:rFonts w:ascii="Arabic Typesetting" w:hAnsi="Arabic Typesetting" w:cs="Arabic Typesetting"/>
          <w:color w:val="FF0000"/>
          <w:sz w:val="36"/>
          <w:szCs w:val="36"/>
          <w:rtl/>
          <w:lang w:bidi="ar-EG"/>
        </w:rPr>
        <w:t>(2).</w:t>
      </w:r>
    </w:p>
    <w:p w:rsidR="000B4DCF" w:rsidRDefault="000B4DCF" w:rsidP="00C90AF4">
      <w:pPr>
        <w:pStyle w:val="a3"/>
        <w:spacing w:before="240" w:line="240" w:lineRule="auto"/>
        <w:ind w:left="84"/>
        <w:rPr>
          <w:rFonts w:ascii="Arabic Typesetting" w:hAnsi="Arabic Typesetting" w:cs="Arabic Typesetting"/>
          <w:color w:val="FF0000"/>
          <w:sz w:val="36"/>
          <w:szCs w:val="36"/>
          <w:rtl/>
          <w:lang w:bidi="ar-EG"/>
        </w:rPr>
      </w:pPr>
    </w:p>
    <w:p w:rsidR="000B4DCF" w:rsidRDefault="000B4DCF" w:rsidP="00C90AF4">
      <w:pPr>
        <w:pStyle w:val="a3"/>
        <w:spacing w:before="240" w:line="240" w:lineRule="auto"/>
        <w:ind w:left="84"/>
        <w:rPr>
          <w:rFonts w:ascii="Arabic Typesetting" w:hAnsi="Arabic Typesetting" w:cs="Arabic Typesetting"/>
          <w:sz w:val="36"/>
          <w:szCs w:val="36"/>
          <w:rtl/>
          <w:lang w:bidi="ar-EG"/>
        </w:rPr>
      </w:pPr>
    </w:p>
    <w:p w:rsidR="00C90AF4" w:rsidRDefault="00C90AF4" w:rsidP="00C90AF4">
      <w:pPr>
        <w:pStyle w:val="a3"/>
        <w:spacing w:line="240" w:lineRule="auto"/>
        <w:ind w:left="84"/>
        <w:rPr>
          <w:rFonts w:ascii="Arabic Typesetting" w:hAnsi="Arabic Typesetting" w:cs="Arabic Typesetting"/>
          <w:sz w:val="36"/>
          <w:szCs w:val="36"/>
          <w:rtl/>
        </w:rPr>
      </w:pPr>
      <w:r>
        <w:rPr>
          <w:rFonts w:ascii="Arabic Typesetting" w:hAnsi="Arabic Typesetting" w:cs="Arabic Typesetting"/>
          <w:sz w:val="36"/>
          <w:szCs w:val="36"/>
          <w:rtl/>
        </w:rPr>
        <w:t xml:space="preserve">   </w:t>
      </w:r>
    </w:p>
    <w:p w:rsidR="00C90AF4" w:rsidRDefault="00C90AF4" w:rsidP="00C90AF4">
      <w:pPr>
        <w:pStyle w:val="a3"/>
        <w:spacing w:line="240" w:lineRule="auto"/>
        <w:ind w:left="84"/>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4- إستمارة قياس أداء الحكام من أعداد وليد شيوب 2015م (11)  .</w:t>
      </w:r>
    </w:p>
    <w:p w:rsidR="00C90AF4" w:rsidRDefault="00C90AF4" w:rsidP="00C90AF4">
      <w:pPr>
        <w:spacing w:after="0" w:line="240" w:lineRule="auto"/>
        <w:jc w:val="center"/>
        <w:rPr>
          <w:rFonts w:ascii="Calibri" w:eastAsia="Calibri" w:hAnsi="Calibri" w:cs="PT Bold Heading"/>
          <w:sz w:val="24"/>
          <w:szCs w:val="24"/>
          <w:rtl/>
        </w:rPr>
      </w:pPr>
      <w:r>
        <w:rPr>
          <w:rFonts w:ascii="Calibri" w:eastAsia="Calibri" w:hAnsi="Calibri" w:cs="PT Bold Heading" w:hint="cs"/>
          <w:sz w:val="24"/>
          <w:szCs w:val="24"/>
          <w:rtl/>
        </w:rPr>
        <w:t xml:space="preserve">استمارة تقييم حكم كرة السلة </w:t>
      </w:r>
    </w:p>
    <w:p w:rsidR="00C90AF4" w:rsidRDefault="00C90AF4" w:rsidP="00C90AF4">
      <w:pPr>
        <w:spacing w:line="240" w:lineRule="auto"/>
        <w:rPr>
          <w:rFonts w:ascii="Calibri" w:eastAsia="Calibri" w:hAnsi="Calibri" w:cs="Arial"/>
          <w:color w:val="0D0D0D"/>
          <w:sz w:val="28"/>
          <w:szCs w:val="28"/>
          <w:rtl/>
          <w:lang w:bidi="ar-EG"/>
        </w:rPr>
      </w:pPr>
      <w:r>
        <w:rPr>
          <w:rFonts w:ascii="Calibri" w:eastAsia="Calibri" w:hAnsi="Calibri" w:cs="Arial"/>
          <w:color w:val="0D0D0D"/>
          <w:sz w:val="28"/>
          <w:szCs w:val="28"/>
          <w:rtl/>
          <w:lang w:bidi="ar-EG"/>
        </w:rPr>
        <w:t xml:space="preserve">  اسم الحكم : ............................               الدرجة:..........................  </w:t>
      </w:r>
    </w:p>
    <w:p w:rsidR="00C90AF4" w:rsidRDefault="00C90AF4" w:rsidP="00C90AF4">
      <w:pPr>
        <w:spacing w:line="240" w:lineRule="auto"/>
        <w:rPr>
          <w:rFonts w:ascii="Calibri" w:eastAsia="Calibri" w:hAnsi="Calibri" w:cs="Arial"/>
          <w:color w:val="0D0D0D"/>
          <w:sz w:val="28"/>
          <w:szCs w:val="28"/>
          <w:rtl/>
          <w:lang w:bidi="ar-EG"/>
        </w:rPr>
      </w:pPr>
      <w:r>
        <w:rPr>
          <w:rFonts w:ascii="Calibri" w:eastAsia="Calibri" w:hAnsi="Calibri" w:cs="Arial"/>
          <w:color w:val="0D0D0D"/>
          <w:sz w:val="28"/>
          <w:szCs w:val="28"/>
          <w:rtl/>
          <w:lang w:bidi="ar-EG"/>
        </w:rPr>
        <w:t xml:space="preserve">  البطولة: .................................</w:t>
      </w:r>
      <w:r>
        <w:rPr>
          <w:rFonts w:ascii="Calibri" w:eastAsia="Calibri" w:hAnsi="Calibri" w:cs="Arial"/>
          <w:color w:val="0D0D0D"/>
          <w:sz w:val="28"/>
          <w:szCs w:val="28"/>
          <w:rtl/>
          <w:lang w:bidi="ar-EG"/>
        </w:rPr>
        <w:tab/>
        <w:t xml:space="preserve">            التاريخ:...........................</w:t>
      </w:r>
      <w:r>
        <w:rPr>
          <w:rFonts w:ascii="Calibri" w:eastAsia="Calibri" w:hAnsi="Calibri" w:cs="Arial"/>
          <w:color w:val="0D0D0D"/>
          <w:sz w:val="28"/>
          <w:szCs w:val="28"/>
          <w:rtl/>
          <w:lang w:bidi="ar-EG"/>
        </w:rPr>
        <w:tab/>
        <w:t xml:space="preserve">                 </w:t>
      </w:r>
    </w:p>
    <w:tbl>
      <w:tblPr>
        <w:bidiVisual/>
        <w:tblW w:w="8583" w:type="dxa"/>
        <w:jc w:val="center"/>
        <w:tblLook w:val="00A0" w:firstRow="1" w:lastRow="0" w:firstColumn="1" w:lastColumn="0" w:noHBand="0" w:noVBand="0"/>
      </w:tblPr>
      <w:tblGrid>
        <w:gridCol w:w="5708"/>
        <w:gridCol w:w="648"/>
        <w:gridCol w:w="1167"/>
        <w:gridCol w:w="1060"/>
      </w:tblGrid>
      <w:tr w:rsidR="00C90AF4" w:rsidTr="00C90AF4">
        <w:trPr>
          <w:trHeight w:val="276"/>
          <w:jc w:val="center"/>
        </w:trPr>
        <w:tc>
          <w:tcPr>
            <w:tcW w:w="5708" w:type="dxa"/>
            <w:tcBorders>
              <w:top w:val="thinThickSmallGap" w:sz="24" w:space="0" w:color="auto"/>
              <w:left w:val="nil"/>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عنصر التقييم</w:t>
            </w:r>
          </w:p>
        </w:tc>
        <w:tc>
          <w:tcPr>
            <w:tcW w:w="648" w:type="dxa"/>
            <w:tcBorders>
              <w:top w:val="thinThickSmallGap" w:sz="24" w:space="0" w:color="auto"/>
              <w:left w:val="thinThickSmallGap" w:sz="24" w:space="0" w:color="auto"/>
              <w:bottom w:val="thinThickSmallGap" w:sz="24" w:space="0" w:color="auto"/>
              <w:right w:val="single" w:sz="4" w:space="0" w:color="auto"/>
            </w:tcBorders>
            <w:vAlign w:val="center"/>
          </w:tcPr>
          <w:p w:rsidR="00C90AF4" w:rsidRDefault="00C90AF4">
            <w:pPr>
              <w:spacing w:after="0" w:line="240" w:lineRule="auto"/>
              <w:jc w:val="center"/>
              <w:rPr>
                <w:rFonts w:ascii="Arabic Typesetting" w:eastAsia="Calibri" w:hAnsi="Arabic Typesetting" w:cs="Arabic Typesetting"/>
                <w:sz w:val="28"/>
                <w:szCs w:val="28"/>
              </w:rPr>
            </w:pPr>
          </w:p>
        </w:tc>
        <w:tc>
          <w:tcPr>
            <w:tcW w:w="1167" w:type="dxa"/>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spacing w:after="0" w:line="240" w:lineRule="auto"/>
              <w:jc w:val="center"/>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درجة العنصر</w:t>
            </w:r>
          </w:p>
        </w:tc>
        <w:tc>
          <w:tcPr>
            <w:tcW w:w="1060" w:type="dxa"/>
            <w:tcBorders>
              <w:top w:val="thinThickSmallGap" w:sz="24" w:space="0" w:color="auto"/>
              <w:left w:val="single" w:sz="4" w:space="0" w:color="auto"/>
              <w:bottom w:val="thinThickSmallGap" w:sz="24" w:space="0" w:color="auto"/>
              <w:right w:val="nil"/>
            </w:tcBorders>
            <w:vAlign w:val="center"/>
            <w:hideMark/>
          </w:tcPr>
          <w:p w:rsidR="00C90AF4" w:rsidRDefault="00C90AF4">
            <w:pPr>
              <w:spacing w:after="0" w:line="240" w:lineRule="auto"/>
              <w:jc w:val="center"/>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درجة الحكم</w:t>
            </w:r>
          </w:p>
        </w:tc>
      </w:tr>
      <w:tr w:rsidR="00C90AF4" w:rsidTr="00C90AF4">
        <w:trPr>
          <w:trHeight w:val="276"/>
          <w:jc w:val="center"/>
        </w:trPr>
        <w:tc>
          <w:tcPr>
            <w:tcW w:w="5708" w:type="dxa"/>
            <w:tcBorders>
              <w:top w:val="thinThickSmallGap" w:sz="24" w:space="0" w:color="auto"/>
              <w:left w:val="nil"/>
              <w:bottom w:val="single" w:sz="4" w:space="0" w:color="auto"/>
              <w:right w:val="thinThickSmallGap" w:sz="24" w:space="0" w:color="auto"/>
            </w:tcBorders>
            <w:shd w:val="clear" w:color="auto" w:fill="BFBFBF"/>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xml:space="preserve">     1- المظهر العام </w:t>
            </w:r>
          </w:p>
        </w:tc>
        <w:tc>
          <w:tcPr>
            <w:tcW w:w="648" w:type="dxa"/>
            <w:tcBorders>
              <w:top w:val="thinThickSmallGap" w:sz="24" w:space="0" w:color="auto"/>
              <w:left w:val="thinThickSmallGap" w:sz="24" w:space="0" w:color="auto"/>
              <w:bottom w:val="single" w:sz="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Pr>
            </w:pPr>
          </w:p>
        </w:tc>
        <w:tc>
          <w:tcPr>
            <w:tcW w:w="1167" w:type="dxa"/>
            <w:vMerge w:val="restart"/>
            <w:tcBorders>
              <w:top w:val="thinThickSmallGap" w:sz="24" w:space="0" w:color="auto"/>
              <w:left w:val="single" w:sz="4" w:space="0" w:color="auto"/>
              <w:bottom w:val="thinThickSmallGap" w:sz="24" w:space="0" w:color="auto"/>
              <w:right w:val="single" w:sz="4" w:space="0" w:color="auto"/>
            </w:tcBorders>
            <w:shd w:val="clear" w:color="auto" w:fill="BFBFBF"/>
            <w:hideMark/>
          </w:tcPr>
          <w:p w:rsidR="00C90AF4" w:rsidRDefault="00C90AF4">
            <w:pPr>
              <w:spacing w:after="0" w:line="240" w:lineRule="auto"/>
              <w:rPr>
                <w:rFonts w:ascii="Arabic Typesetting" w:eastAsia="Calibri" w:hAnsi="Arabic Typesetting" w:cs="Arabic Typesetting"/>
                <w:sz w:val="28"/>
                <w:szCs w:val="28"/>
                <w:rtl/>
                <w:lang w:bidi="ar-EG"/>
              </w:rPr>
            </w:pPr>
            <w:r>
              <w:rPr>
                <w:rFonts w:ascii="Arabic Typesetting" w:eastAsia="Calibri" w:hAnsi="Arabic Typesetting" w:cs="Arabic Typesetting"/>
                <w:sz w:val="28"/>
                <w:szCs w:val="28"/>
                <w:rtl/>
                <w:lang w:bidi="ar-EG"/>
              </w:rPr>
              <w:t xml:space="preserve">   </w:t>
            </w:r>
          </w:p>
          <w:p w:rsidR="00C90AF4" w:rsidRDefault="00C90AF4">
            <w:pPr>
              <w:spacing w:after="0" w:line="240" w:lineRule="auto"/>
              <w:rPr>
                <w:rFonts w:ascii="Arabic Typesetting" w:eastAsia="Calibri" w:hAnsi="Arabic Typesetting" w:cs="Arabic Typesetting"/>
                <w:sz w:val="28"/>
                <w:szCs w:val="28"/>
                <w:rtl/>
              </w:rPr>
            </w:pPr>
            <w:r>
              <w:rPr>
                <w:rFonts w:ascii="Arabic Typesetting" w:eastAsia="Calibri" w:hAnsi="Arabic Typesetting" w:cs="Arabic Typesetting"/>
                <w:sz w:val="28"/>
                <w:szCs w:val="28"/>
                <w:rtl/>
              </w:rPr>
              <w:t xml:space="preserve">      10</w:t>
            </w: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w:t>
            </w:r>
          </w:p>
        </w:tc>
        <w:tc>
          <w:tcPr>
            <w:tcW w:w="1060" w:type="dxa"/>
            <w:vMerge w:val="restart"/>
            <w:tcBorders>
              <w:top w:val="thinThickSmallGap" w:sz="24" w:space="0" w:color="auto"/>
              <w:left w:val="single" w:sz="4" w:space="0" w:color="auto"/>
              <w:bottom w:val="thinThickSmallGap" w:sz="2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r w:rsidR="00C90AF4" w:rsidTr="00C90AF4">
        <w:trPr>
          <w:trHeight w:val="249"/>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أ-      الملبس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thinThickSmallGap" w:sz="2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ب-    اللباقة – شخصية الحكم  .</w:t>
            </w:r>
          </w:p>
        </w:tc>
        <w:tc>
          <w:tcPr>
            <w:tcW w:w="648" w:type="dxa"/>
            <w:tcBorders>
              <w:top w:val="nil"/>
              <w:left w:val="thinThickSmallGap" w:sz="2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thinThickSmallGap" w:sz="24" w:space="0" w:color="auto"/>
              <w:left w:val="nil"/>
              <w:bottom w:val="single" w:sz="4" w:space="0" w:color="auto"/>
              <w:right w:val="thinThickSmallGap" w:sz="24" w:space="0" w:color="auto"/>
            </w:tcBorders>
            <w:shd w:val="clear" w:color="auto" w:fill="BFBFBF"/>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xml:space="preserve">2-  اللياقة البدنية </w:t>
            </w:r>
          </w:p>
        </w:tc>
        <w:tc>
          <w:tcPr>
            <w:tcW w:w="648" w:type="dxa"/>
            <w:tcBorders>
              <w:top w:val="thinThickSmallGap" w:sz="24" w:space="0" w:color="auto"/>
              <w:left w:val="thinThickSmallGap" w:sz="24" w:space="0" w:color="auto"/>
              <w:bottom w:val="single" w:sz="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Pr>
            </w:pPr>
          </w:p>
        </w:tc>
        <w:tc>
          <w:tcPr>
            <w:tcW w:w="1167" w:type="dxa"/>
            <w:vMerge w:val="restart"/>
            <w:tcBorders>
              <w:top w:val="thinThickSmallGap" w:sz="24" w:space="0" w:color="auto"/>
              <w:left w:val="single" w:sz="4" w:space="0" w:color="auto"/>
              <w:bottom w:val="thinThickSmallGap" w:sz="2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tl/>
                <w:lang w:bidi="ar-EG"/>
              </w:rPr>
            </w:pPr>
          </w:p>
          <w:p w:rsidR="00C90AF4" w:rsidRDefault="00C90AF4">
            <w:pPr>
              <w:spacing w:after="0" w:line="240" w:lineRule="auto"/>
              <w:rPr>
                <w:rFonts w:ascii="Arabic Typesetting" w:eastAsia="Calibri" w:hAnsi="Arabic Typesetting" w:cs="Arabic Typesetting"/>
                <w:sz w:val="28"/>
                <w:szCs w:val="28"/>
                <w:rtl/>
                <w:lang w:bidi="ar-EG"/>
              </w:rPr>
            </w:pPr>
          </w:p>
          <w:p w:rsidR="00C90AF4" w:rsidRDefault="00C90AF4">
            <w:pPr>
              <w:spacing w:after="0" w:line="240" w:lineRule="auto"/>
              <w:rPr>
                <w:rFonts w:ascii="Arabic Typesetting" w:eastAsia="Calibri" w:hAnsi="Arabic Typesetting" w:cs="Arabic Typesetting"/>
                <w:sz w:val="28"/>
                <w:szCs w:val="28"/>
                <w:rtl/>
              </w:rPr>
            </w:pPr>
            <w:r>
              <w:rPr>
                <w:rFonts w:ascii="Arabic Typesetting" w:eastAsia="Calibri" w:hAnsi="Arabic Typesetting" w:cs="Arabic Typesetting"/>
                <w:sz w:val="28"/>
                <w:szCs w:val="28"/>
                <w:rtl/>
                <w:lang w:bidi="ar-EG"/>
              </w:rPr>
              <w:t xml:space="preserve">     15  </w:t>
            </w: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w:t>
            </w:r>
          </w:p>
        </w:tc>
        <w:tc>
          <w:tcPr>
            <w:tcW w:w="1060" w:type="dxa"/>
            <w:vMerge w:val="restart"/>
            <w:tcBorders>
              <w:top w:val="thinThickSmallGap" w:sz="24" w:space="0" w:color="auto"/>
              <w:left w:val="single" w:sz="4" w:space="0" w:color="auto"/>
              <w:bottom w:val="thinThickSmallGap" w:sz="2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أ</w:t>
            </w:r>
            <w:r>
              <w:rPr>
                <w:rFonts w:ascii="Arabic Typesetting" w:eastAsia="Calibri" w:hAnsi="Arabic Typesetting" w:cs="Arabic Typesetting"/>
                <w:sz w:val="28"/>
                <w:szCs w:val="28"/>
                <w:lang w:bidi="ar-EG"/>
              </w:rPr>
              <w:t>‌</w:t>
            </w:r>
            <w:r>
              <w:rPr>
                <w:rFonts w:ascii="Arabic Typesetting" w:eastAsia="Calibri" w:hAnsi="Arabic Typesetting" w:cs="Arabic Typesetting"/>
                <w:sz w:val="28"/>
                <w:szCs w:val="28"/>
                <w:rtl/>
                <w:lang w:bidi="ar-EG"/>
              </w:rPr>
              <w:t>      لائق بدنياً طوال وقت المباراة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10</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thinThickSmallGap" w:sz="2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ب</w:t>
            </w:r>
            <w:r>
              <w:rPr>
                <w:rFonts w:ascii="Arabic Typesetting" w:eastAsia="Calibri" w:hAnsi="Arabic Typesetting" w:cs="Arabic Typesetting"/>
                <w:sz w:val="28"/>
                <w:szCs w:val="28"/>
                <w:lang w:bidi="ar-EG"/>
              </w:rPr>
              <w:t>‌</w:t>
            </w:r>
            <w:r>
              <w:rPr>
                <w:rFonts w:ascii="Arabic Typesetting" w:eastAsia="Calibri" w:hAnsi="Arabic Typesetting" w:cs="Arabic Typesetting"/>
                <w:sz w:val="28"/>
                <w:szCs w:val="28"/>
                <w:rtl/>
                <w:lang w:bidi="ar-EG"/>
              </w:rPr>
              <w:t xml:space="preserve">    سرعة الانتقال من مكان لأخر واتخاذ المكان الصحيح وفقاً للمنطقة المخصصة طوال فترات المباراة .                                                                                                                                           </w:t>
            </w:r>
          </w:p>
        </w:tc>
        <w:tc>
          <w:tcPr>
            <w:tcW w:w="648" w:type="dxa"/>
            <w:tcBorders>
              <w:top w:val="nil"/>
              <w:left w:val="thinThickSmallGap" w:sz="2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thinThickSmallGap" w:sz="24" w:space="0" w:color="auto"/>
              <w:left w:val="nil"/>
              <w:bottom w:val="single" w:sz="4" w:space="0" w:color="auto"/>
              <w:right w:val="thinThickSmallGap" w:sz="24" w:space="0" w:color="auto"/>
            </w:tcBorders>
            <w:shd w:val="clear" w:color="auto" w:fill="BFBFBF"/>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3- اللياقة الفنية</w:t>
            </w:r>
          </w:p>
        </w:tc>
        <w:tc>
          <w:tcPr>
            <w:tcW w:w="648" w:type="dxa"/>
            <w:tcBorders>
              <w:top w:val="thinThickSmallGap" w:sz="24" w:space="0" w:color="auto"/>
              <w:left w:val="thinThickSmallGap" w:sz="24" w:space="0" w:color="auto"/>
              <w:bottom w:val="single" w:sz="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Pr>
            </w:pPr>
          </w:p>
        </w:tc>
        <w:tc>
          <w:tcPr>
            <w:tcW w:w="1167" w:type="dxa"/>
            <w:vMerge w:val="restart"/>
            <w:tcBorders>
              <w:top w:val="thinThickSmallGap" w:sz="24" w:space="0" w:color="auto"/>
              <w:left w:val="single" w:sz="4" w:space="0" w:color="auto"/>
              <w:bottom w:val="thinThickSmallGap" w:sz="2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tl/>
                <w:lang w:bidi="ar-EG"/>
              </w:rPr>
            </w:pPr>
            <w:r>
              <w:rPr>
                <w:rFonts w:ascii="Arabic Typesetting" w:eastAsia="Calibri" w:hAnsi="Arabic Typesetting" w:cs="Arabic Typesetting"/>
                <w:sz w:val="28"/>
                <w:szCs w:val="28"/>
                <w:rtl/>
                <w:lang w:bidi="ar-EG"/>
              </w:rPr>
              <w:t xml:space="preserve">   </w:t>
            </w:r>
          </w:p>
          <w:p w:rsidR="00C90AF4" w:rsidRDefault="00C90AF4">
            <w:pPr>
              <w:spacing w:after="0" w:line="240" w:lineRule="auto"/>
              <w:rPr>
                <w:rFonts w:ascii="Arabic Typesetting" w:eastAsia="Calibri" w:hAnsi="Arabic Typesetting" w:cs="Arabic Typesetting"/>
                <w:sz w:val="28"/>
                <w:szCs w:val="28"/>
                <w:rtl/>
                <w:lang w:bidi="ar-EG"/>
              </w:rPr>
            </w:pPr>
          </w:p>
          <w:p w:rsidR="00C90AF4" w:rsidRDefault="00C90AF4">
            <w:pPr>
              <w:spacing w:after="0" w:line="240" w:lineRule="auto"/>
              <w:rPr>
                <w:rFonts w:ascii="Arabic Typesetting" w:eastAsia="Calibri" w:hAnsi="Arabic Typesetting" w:cs="Arabic Typesetting"/>
                <w:sz w:val="28"/>
                <w:szCs w:val="28"/>
                <w:rtl/>
              </w:rPr>
            </w:pPr>
            <w:r>
              <w:rPr>
                <w:rFonts w:ascii="Arabic Typesetting" w:eastAsia="Calibri" w:hAnsi="Arabic Typesetting" w:cs="Arabic Typesetting"/>
                <w:sz w:val="28"/>
                <w:szCs w:val="28"/>
                <w:rtl/>
                <w:lang w:bidi="ar-EG"/>
              </w:rPr>
              <w:t xml:space="preserve">  40 </w:t>
            </w:r>
          </w:p>
          <w:p w:rsidR="00C90AF4" w:rsidRDefault="00C90AF4">
            <w:pPr>
              <w:spacing w:after="0" w:line="240" w:lineRule="auto"/>
              <w:rPr>
                <w:rFonts w:ascii="Arabic Typesetting" w:eastAsia="Calibri" w:hAnsi="Arabic Typesetting" w:cs="Arabic Typesetting"/>
                <w:sz w:val="28"/>
                <w:szCs w:val="28"/>
                <w:rtl/>
                <w:lang w:bidi="ar-EG"/>
              </w:rPr>
            </w:pPr>
            <w:r>
              <w:rPr>
                <w:rFonts w:ascii="Arabic Typesetting" w:eastAsia="Calibri" w:hAnsi="Arabic Typesetting" w:cs="Arabic Typesetting"/>
                <w:sz w:val="28"/>
                <w:szCs w:val="28"/>
                <w:rtl/>
                <w:lang w:bidi="ar-EG"/>
              </w:rPr>
              <w:t xml:space="preserve">   </w:t>
            </w: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w:t>
            </w:r>
          </w:p>
        </w:tc>
        <w:tc>
          <w:tcPr>
            <w:tcW w:w="1060" w:type="dxa"/>
            <w:vMerge w:val="restart"/>
            <w:tcBorders>
              <w:top w:val="thinThickSmallGap" w:sz="24" w:space="0" w:color="auto"/>
              <w:left w:val="single" w:sz="4" w:space="0" w:color="auto"/>
              <w:bottom w:val="thinThickSmallGap" w:sz="2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أ</w:t>
            </w:r>
            <w:r>
              <w:rPr>
                <w:rFonts w:ascii="Arabic Typesetting" w:eastAsia="Calibri" w:hAnsi="Arabic Typesetting" w:cs="Arabic Typesetting"/>
                <w:sz w:val="28"/>
                <w:szCs w:val="28"/>
                <w:lang w:bidi="ar-EG"/>
              </w:rPr>
              <w:t>‌</w:t>
            </w:r>
            <w:r>
              <w:rPr>
                <w:rFonts w:ascii="Arabic Typesetting" w:eastAsia="Calibri" w:hAnsi="Arabic Typesetting" w:cs="Arabic Typesetting"/>
                <w:sz w:val="28"/>
                <w:szCs w:val="28"/>
                <w:rtl/>
                <w:lang w:bidi="ar-EG"/>
              </w:rPr>
              <w:t>  التحركات ( الميكانيكية) تغطية الملعب – الحركة الدائمة الملازمة لتحركات اللاعبين</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15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ب</w:t>
            </w:r>
            <w:r>
              <w:rPr>
                <w:rFonts w:ascii="Arabic Typesetting" w:eastAsia="Calibri" w:hAnsi="Arabic Typesetting" w:cs="Arabic Typesetting"/>
                <w:sz w:val="28"/>
                <w:szCs w:val="28"/>
                <w:lang w:bidi="ar-EG"/>
              </w:rPr>
              <w:t>‌</w:t>
            </w:r>
            <w:r>
              <w:rPr>
                <w:rFonts w:ascii="Arabic Typesetting" w:eastAsia="Calibri" w:hAnsi="Arabic Typesetting" w:cs="Arabic Typesetting"/>
                <w:sz w:val="28"/>
                <w:szCs w:val="28"/>
                <w:rtl/>
                <w:lang w:bidi="ar-EG"/>
              </w:rPr>
              <w:t>     التحرك من كونه حكم متقدم إلى حكم متأخر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ب-   الإشارات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thinThickSmallGap" w:sz="2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ج –  سرعة رد الفعل لإطلاق الصافرة واتخاذ القرار السليم وفقاً للمواقف .</w:t>
            </w:r>
          </w:p>
        </w:tc>
        <w:tc>
          <w:tcPr>
            <w:tcW w:w="648" w:type="dxa"/>
            <w:tcBorders>
              <w:top w:val="nil"/>
              <w:left w:val="thinThickSmallGap" w:sz="2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15</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thinThickSmallGap" w:sz="24" w:space="0" w:color="auto"/>
              <w:left w:val="nil"/>
              <w:bottom w:val="single" w:sz="4" w:space="0" w:color="auto"/>
              <w:right w:val="thinThickSmallGap" w:sz="24" w:space="0" w:color="auto"/>
            </w:tcBorders>
            <w:shd w:val="clear" w:color="auto" w:fill="BFBFBF"/>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4-  التعاون والالتزام</w:t>
            </w:r>
          </w:p>
        </w:tc>
        <w:tc>
          <w:tcPr>
            <w:tcW w:w="648" w:type="dxa"/>
            <w:tcBorders>
              <w:top w:val="thinThickSmallGap" w:sz="24" w:space="0" w:color="auto"/>
              <w:left w:val="thinThickSmallGap" w:sz="24" w:space="0" w:color="auto"/>
              <w:bottom w:val="single" w:sz="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Pr>
            </w:pPr>
          </w:p>
        </w:tc>
        <w:tc>
          <w:tcPr>
            <w:tcW w:w="1167" w:type="dxa"/>
            <w:vMerge w:val="restart"/>
            <w:tcBorders>
              <w:top w:val="thinThickSmallGap" w:sz="24" w:space="0" w:color="auto"/>
              <w:left w:val="single" w:sz="4" w:space="0" w:color="auto"/>
              <w:bottom w:val="single" w:sz="4" w:space="0" w:color="auto"/>
              <w:right w:val="single" w:sz="4" w:space="0" w:color="auto"/>
            </w:tcBorders>
            <w:shd w:val="clear" w:color="auto" w:fill="BFBFBF"/>
          </w:tcPr>
          <w:p w:rsidR="00C90AF4" w:rsidRDefault="00C90AF4">
            <w:pPr>
              <w:bidi w:val="0"/>
              <w:spacing w:after="0" w:line="240" w:lineRule="auto"/>
              <w:jc w:val="right"/>
              <w:rPr>
                <w:rFonts w:ascii="Arabic Typesetting" w:eastAsia="Calibri" w:hAnsi="Arabic Typesetting" w:cs="Arabic Typesetting"/>
                <w:sz w:val="28"/>
                <w:szCs w:val="28"/>
                <w:rtl/>
                <w:lang w:bidi="ar-EG"/>
              </w:rPr>
            </w:pPr>
          </w:p>
          <w:p w:rsidR="00C90AF4" w:rsidRDefault="00C90AF4">
            <w:pPr>
              <w:bidi w:val="0"/>
              <w:spacing w:after="0" w:line="240" w:lineRule="auto"/>
              <w:jc w:val="right"/>
              <w:rPr>
                <w:rFonts w:ascii="Arabic Typesetting" w:eastAsia="Calibri" w:hAnsi="Arabic Typesetting" w:cs="Arabic Typesetting"/>
                <w:sz w:val="28"/>
                <w:szCs w:val="28"/>
                <w:rtl/>
              </w:rPr>
            </w:pP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xml:space="preserve">     15 </w:t>
            </w: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w:t>
            </w:r>
          </w:p>
        </w:tc>
        <w:tc>
          <w:tcPr>
            <w:tcW w:w="1060" w:type="dxa"/>
            <w:vMerge w:val="restart"/>
            <w:tcBorders>
              <w:top w:val="thinThickSmallGap" w:sz="24" w:space="0" w:color="auto"/>
              <w:left w:val="single" w:sz="4" w:space="0" w:color="auto"/>
              <w:bottom w:val="single" w:sz="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أ-    الالتزام بموعد المباراة وما اقره القانون الدولي للعبة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single" w:sz="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ب-   التعاون مع الزملاء من حكام الملعب وحكام الطاولة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single" w:sz="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 xml:space="preserve">ج-   الاتصال البصري ومساعدة الزميلين عند الحاجة  .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5</w:t>
            </w:r>
          </w:p>
        </w:tc>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single" w:sz="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thinThickSmallGap" w:sz="24" w:space="0" w:color="auto"/>
              <w:left w:val="nil"/>
              <w:bottom w:val="single" w:sz="4" w:space="0" w:color="auto"/>
              <w:right w:val="thinThickSmallGap" w:sz="24" w:space="0" w:color="auto"/>
            </w:tcBorders>
            <w:shd w:val="clear" w:color="auto" w:fill="BFBFBF"/>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xml:space="preserve"> 5- الأداء العام والسيطرة على المباراة</w:t>
            </w:r>
          </w:p>
        </w:tc>
        <w:tc>
          <w:tcPr>
            <w:tcW w:w="648" w:type="dxa"/>
            <w:tcBorders>
              <w:top w:val="thinThickSmallGap" w:sz="24" w:space="0" w:color="auto"/>
              <w:left w:val="thinThickSmallGap" w:sz="24" w:space="0" w:color="auto"/>
              <w:bottom w:val="single" w:sz="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Pr>
            </w:pPr>
          </w:p>
        </w:tc>
        <w:tc>
          <w:tcPr>
            <w:tcW w:w="1167" w:type="dxa"/>
            <w:vMerge w:val="restart"/>
            <w:tcBorders>
              <w:top w:val="thinThickSmallGap" w:sz="24" w:space="0" w:color="auto"/>
              <w:left w:val="single" w:sz="4" w:space="0" w:color="auto"/>
              <w:bottom w:val="thinThickSmallGap" w:sz="24" w:space="0" w:color="auto"/>
              <w:right w:val="single" w:sz="4" w:space="0" w:color="auto"/>
            </w:tcBorders>
            <w:shd w:val="clear" w:color="auto" w:fill="BFBFBF"/>
          </w:tcPr>
          <w:p w:rsidR="00C90AF4" w:rsidRDefault="00C90AF4">
            <w:pPr>
              <w:spacing w:after="0" w:line="240" w:lineRule="auto"/>
              <w:rPr>
                <w:rFonts w:ascii="Arabic Typesetting" w:eastAsia="Calibri" w:hAnsi="Arabic Typesetting" w:cs="Arabic Typesetting"/>
                <w:sz w:val="28"/>
                <w:szCs w:val="28"/>
                <w:rtl/>
                <w:lang w:bidi="ar-EG"/>
              </w:rPr>
            </w:pPr>
          </w:p>
          <w:p w:rsidR="00C90AF4" w:rsidRDefault="00C90AF4">
            <w:pPr>
              <w:spacing w:after="0" w:line="240" w:lineRule="auto"/>
              <w:rPr>
                <w:rFonts w:ascii="Arabic Typesetting" w:eastAsia="Calibri" w:hAnsi="Arabic Typesetting" w:cs="Arabic Typesetting"/>
                <w:sz w:val="28"/>
                <w:szCs w:val="28"/>
                <w:rtl/>
                <w:lang w:bidi="ar-EG"/>
              </w:rPr>
            </w:pPr>
          </w:p>
          <w:p w:rsidR="00C90AF4" w:rsidRDefault="00C90AF4">
            <w:pPr>
              <w:spacing w:after="0" w:line="240" w:lineRule="auto"/>
              <w:rPr>
                <w:rFonts w:ascii="Arabic Typesetting" w:eastAsia="Calibri" w:hAnsi="Arabic Typesetting" w:cs="Arabic Typesetting"/>
                <w:sz w:val="28"/>
                <w:szCs w:val="28"/>
                <w:rtl/>
                <w:lang w:bidi="ar-EG"/>
              </w:rPr>
            </w:pPr>
            <w:r>
              <w:rPr>
                <w:rFonts w:ascii="Arabic Typesetting" w:eastAsia="Calibri" w:hAnsi="Arabic Typesetting" w:cs="Arabic Typesetting"/>
                <w:sz w:val="28"/>
                <w:szCs w:val="28"/>
                <w:rtl/>
                <w:lang w:bidi="ar-EG"/>
              </w:rPr>
              <w:t xml:space="preserve">       </w:t>
            </w:r>
          </w:p>
          <w:p w:rsidR="00C90AF4" w:rsidRDefault="00C90AF4">
            <w:pPr>
              <w:spacing w:after="0" w:line="240" w:lineRule="auto"/>
              <w:rPr>
                <w:rFonts w:ascii="Arabic Typesetting" w:eastAsia="Calibri" w:hAnsi="Arabic Typesetting" w:cs="Arabic Typesetting"/>
                <w:sz w:val="28"/>
                <w:szCs w:val="28"/>
                <w:rtl/>
                <w:lang w:bidi="ar-EG"/>
              </w:rPr>
            </w:pPr>
            <w:r>
              <w:rPr>
                <w:rFonts w:ascii="Arabic Typesetting" w:eastAsia="Calibri" w:hAnsi="Arabic Typesetting" w:cs="Arabic Typesetting"/>
                <w:sz w:val="28"/>
                <w:szCs w:val="28"/>
                <w:rtl/>
                <w:lang w:bidi="ar-EG"/>
              </w:rPr>
              <w:t>20 </w:t>
            </w:r>
          </w:p>
          <w:p w:rsidR="00C90AF4" w:rsidRDefault="00C90AF4">
            <w:pPr>
              <w:bidi w:val="0"/>
              <w:spacing w:after="0" w:line="240" w:lineRule="auto"/>
              <w:jc w:val="right"/>
              <w:rPr>
                <w:rFonts w:ascii="Arabic Typesetting" w:eastAsia="Calibri" w:hAnsi="Arabic Typesetting" w:cs="Arabic Typesetting"/>
                <w:sz w:val="28"/>
                <w:szCs w:val="28"/>
                <w:rtl/>
              </w:rPr>
            </w:pPr>
            <w:r>
              <w:rPr>
                <w:rFonts w:ascii="Arabic Typesetting" w:eastAsia="Calibri" w:hAnsi="Arabic Typesetting" w:cs="Arabic Typesetting"/>
                <w:sz w:val="28"/>
                <w:szCs w:val="28"/>
              </w:rPr>
              <w:t> </w:t>
            </w:r>
          </w:p>
          <w:p w:rsidR="00C90AF4" w:rsidRDefault="00C90AF4">
            <w:pPr>
              <w:bidi w:val="0"/>
              <w:spacing w:after="0" w:line="240" w:lineRule="auto"/>
              <w:jc w:val="right"/>
              <w:rPr>
                <w:rFonts w:ascii="Arabic Typesetting" w:eastAsia="Calibri" w:hAnsi="Arabic Typesetting" w:cs="Arabic Typesetting"/>
                <w:sz w:val="28"/>
                <w:szCs w:val="28"/>
              </w:rPr>
            </w:pPr>
            <w:r>
              <w:rPr>
                <w:rFonts w:ascii="Arabic Typesetting" w:eastAsia="Calibri" w:hAnsi="Arabic Typesetting" w:cs="Arabic Typesetting"/>
                <w:sz w:val="28"/>
                <w:szCs w:val="28"/>
              </w:rPr>
              <w:t>  </w:t>
            </w:r>
          </w:p>
        </w:tc>
        <w:tc>
          <w:tcPr>
            <w:tcW w:w="1060" w:type="dxa"/>
            <w:vMerge w:val="restart"/>
            <w:tcBorders>
              <w:top w:val="thinThickSmallGap" w:sz="24" w:space="0" w:color="auto"/>
              <w:left w:val="single" w:sz="4" w:space="0" w:color="auto"/>
              <w:bottom w:val="thinThickSmallGap" w:sz="2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 xml:space="preserve">  أ-    التطبيق الصحيح لمواد القانون الدولي للعبة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4</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ب-     إحساسه وتقديره لأهمية المباراة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4</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 xml:space="preserve">ج-   الشجاعة والتماسك في المواقف الحرجة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4</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nil"/>
              <w:left w:val="nil"/>
              <w:bottom w:val="single" w:sz="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د-    توقع المشاكل ومحاولة منع حدوثها  .</w:t>
            </w:r>
          </w:p>
        </w:tc>
        <w:tc>
          <w:tcPr>
            <w:tcW w:w="648" w:type="dxa"/>
            <w:tcBorders>
              <w:top w:val="nil"/>
              <w:left w:val="thinThickSmallGap" w:sz="24" w:space="0" w:color="auto"/>
              <w:bottom w:val="single" w:sz="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4</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420"/>
          <w:jc w:val="center"/>
        </w:trPr>
        <w:tc>
          <w:tcPr>
            <w:tcW w:w="5708" w:type="dxa"/>
            <w:tcBorders>
              <w:top w:val="nil"/>
              <w:left w:val="nil"/>
              <w:bottom w:val="thinThickSmallGap" w:sz="2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هـ-   قوة شخصية الحكم ( إصدار أحكام صارمة في الأوقات الحرجة من المباراة ).</w:t>
            </w:r>
          </w:p>
        </w:tc>
        <w:tc>
          <w:tcPr>
            <w:tcW w:w="648" w:type="dxa"/>
            <w:tcBorders>
              <w:top w:val="nil"/>
              <w:left w:val="thinThickSmallGap" w:sz="2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4</w:t>
            </w:r>
          </w:p>
        </w:tc>
        <w:tc>
          <w:tcPr>
            <w:tcW w:w="0" w:type="auto"/>
            <w:vMerge/>
            <w:tcBorders>
              <w:top w:val="thinThickSmallGap" w:sz="24" w:space="0" w:color="auto"/>
              <w:left w:val="single" w:sz="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c>
          <w:tcPr>
            <w:tcW w:w="0" w:type="auto"/>
            <w:vMerge/>
            <w:tcBorders>
              <w:top w:val="thinThickSmallGap" w:sz="24" w:space="0" w:color="auto"/>
              <w:left w:val="single" w:sz="4" w:space="0" w:color="auto"/>
              <w:bottom w:val="thinThickSmallGap" w:sz="24" w:space="0" w:color="auto"/>
              <w:right w:val="nil"/>
            </w:tcBorders>
            <w:vAlign w:val="center"/>
            <w:hideMark/>
          </w:tcPr>
          <w:p w:rsidR="00C90AF4" w:rsidRDefault="00C90AF4">
            <w:pPr>
              <w:bidi w:val="0"/>
              <w:spacing w:after="0" w:line="240" w:lineRule="auto"/>
              <w:rPr>
                <w:rFonts w:ascii="Arabic Typesetting" w:eastAsia="Calibri" w:hAnsi="Arabic Typesetting" w:cs="Arabic Typesetting"/>
                <w:sz w:val="28"/>
                <w:szCs w:val="28"/>
              </w:rPr>
            </w:pPr>
          </w:p>
        </w:tc>
      </w:tr>
      <w:tr w:rsidR="00C90AF4" w:rsidTr="00C90AF4">
        <w:trPr>
          <w:trHeight w:val="276"/>
          <w:jc w:val="center"/>
        </w:trPr>
        <w:tc>
          <w:tcPr>
            <w:tcW w:w="5708" w:type="dxa"/>
            <w:tcBorders>
              <w:top w:val="thinThickSmallGap" w:sz="24" w:space="0" w:color="auto"/>
              <w:left w:val="nil"/>
              <w:bottom w:val="thinThickSmallGap" w:sz="24" w:space="0" w:color="auto"/>
              <w:right w:val="thinThickSmallGap" w:sz="24" w:space="0" w:color="auto"/>
            </w:tcBorders>
            <w:hideMark/>
          </w:tcPr>
          <w:p w:rsidR="00C90AF4" w:rsidRDefault="00C90AF4">
            <w:pPr>
              <w:spacing w:after="0" w:line="240" w:lineRule="auto"/>
              <w:jc w:val="lowKashida"/>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xml:space="preserve"> المجموع </w:t>
            </w:r>
          </w:p>
        </w:tc>
        <w:tc>
          <w:tcPr>
            <w:tcW w:w="648" w:type="dxa"/>
            <w:tcBorders>
              <w:top w:val="thinThickSmallGap" w:sz="24" w:space="0" w:color="auto"/>
              <w:left w:val="thinThickSmallGap" w:sz="2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rPr>
              <w:t>100</w:t>
            </w:r>
          </w:p>
        </w:tc>
        <w:tc>
          <w:tcPr>
            <w:tcW w:w="1167" w:type="dxa"/>
            <w:tcBorders>
              <w:top w:val="thinThickSmallGap" w:sz="24" w:space="0" w:color="auto"/>
              <w:left w:val="single" w:sz="4" w:space="0" w:color="auto"/>
              <w:bottom w:val="thinThickSmallGap" w:sz="24" w:space="0" w:color="auto"/>
              <w:right w:val="single" w:sz="4" w:space="0" w:color="auto"/>
            </w:tcBorders>
            <w:hideMark/>
          </w:tcPr>
          <w:p w:rsidR="00C90AF4" w:rsidRDefault="00C90AF4">
            <w:pPr>
              <w:spacing w:after="0" w:line="240" w:lineRule="auto"/>
              <w:rPr>
                <w:rFonts w:ascii="Arabic Typesetting" w:eastAsia="Calibri" w:hAnsi="Arabic Typesetting" w:cs="Arabic Typesetting"/>
                <w:sz w:val="28"/>
                <w:szCs w:val="28"/>
                <w:lang w:bidi="ar-EG"/>
              </w:rPr>
            </w:pPr>
            <w:r>
              <w:rPr>
                <w:rFonts w:ascii="Arabic Typesetting" w:eastAsia="Calibri" w:hAnsi="Arabic Typesetting" w:cs="Arabic Typesetting"/>
                <w:sz w:val="28"/>
                <w:szCs w:val="28"/>
                <w:rtl/>
                <w:lang w:bidi="ar-EG"/>
              </w:rPr>
              <w:t>100</w:t>
            </w:r>
          </w:p>
        </w:tc>
        <w:tc>
          <w:tcPr>
            <w:tcW w:w="1060" w:type="dxa"/>
            <w:tcBorders>
              <w:top w:val="thinThickSmallGap" w:sz="24" w:space="0" w:color="auto"/>
              <w:left w:val="single" w:sz="4" w:space="0" w:color="auto"/>
              <w:bottom w:val="thinThickSmallGap" w:sz="24" w:space="0" w:color="auto"/>
              <w:right w:val="nil"/>
            </w:tcBorders>
            <w:hideMark/>
          </w:tcPr>
          <w:p w:rsidR="00C90AF4" w:rsidRDefault="00C90AF4">
            <w:pPr>
              <w:spacing w:after="0" w:line="240" w:lineRule="auto"/>
              <w:rPr>
                <w:rFonts w:ascii="Arabic Typesetting" w:eastAsia="Calibri" w:hAnsi="Arabic Typesetting" w:cs="Arabic Typesetting"/>
                <w:sz w:val="28"/>
                <w:szCs w:val="28"/>
              </w:rPr>
            </w:pPr>
            <w:r>
              <w:rPr>
                <w:rFonts w:ascii="Arabic Typesetting" w:eastAsia="Calibri" w:hAnsi="Arabic Typesetting" w:cs="Arabic Typesetting"/>
                <w:sz w:val="28"/>
                <w:szCs w:val="28"/>
                <w:rtl/>
                <w:lang w:bidi="ar-EG"/>
              </w:rPr>
              <w:t> </w:t>
            </w:r>
          </w:p>
        </w:tc>
      </w:tr>
    </w:tbl>
    <w:p w:rsidR="00C90AF4" w:rsidRDefault="00C90AF4" w:rsidP="00C90AF4">
      <w:pPr>
        <w:spacing w:after="100" w:afterAutospacing="1" w:line="360" w:lineRule="auto"/>
        <w:rPr>
          <w:rFonts w:ascii="Calibri" w:eastAsia="Calibri" w:hAnsi="Calibri" w:cs="Arial"/>
          <w:b/>
          <w:bCs/>
          <w:rtl/>
        </w:rPr>
      </w:pPr>
      <w:r>
        <w:rPr>
          <w:rFonts w:ascii="Calibri" w:eastAsia="Calibri" w:hAnsi="Calibri" w:cs="Arial"/>
          <w:b/>
          <w:bCs/>
          <w:rtl/>
        </w:rPr>
        <w:t>الاسم/   ..................................       الدرجة    /    .........................     التوقيع /.......................</w:t>
      </w:r>
    </w:p>
    <w:p w:rsidR="000B4DCF" w:rsidRDefault="000B4DCF" w:rsidP="00C90AF4">
      <w:pPr>
        <w:spacing w:after="100" w:afterAutospacing="1" w:line="360" w:lineRule="auto"/>
        <w:rPr>
          <w:rFonts w:ascii="Calibri" w:eastAsia="Calibri" w:hAnsi="Calibri" w:cs="Arial"/>
          <w:b/>
          <w:bCs/>
          <w:rtl/>
        </w:rPr>
      </w:pPr>
    </w:p>
    <w:p w:rsidR="000B4DCF" w:rsidRDefault="000B4DCF" w:rsidP="00C90AF4">
      <w:pPr>
        <w:spacing w:after="100" w:afterAutospacing="1" w:line="360" w:lineRule="auto"/>
        <w:rPr>
          <w:rFonts w:ascii="Calibri" w:eastAsia="Calibri" w:hAnsi="Calibri" w:cs="Arial"/>
          <w:b/>
          <w:bCs/>
          <w:rtl/>
        </w:rPr>
      </w:pPr>
    </w:p>
    <w:p w:rsidR="00C90AF4" w:rsidRDefault="00C90AF4" w:rsidP="00C90AF4">
      <w:pPr>
        <w:pStyle w:val="a3"/>
        <w:spacing w:line="240" w:lineRule="auto"/>
        <w:ind w:left="84"/>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3-5 التجربة الاستطلاعية :</w:t>
      </w:r>
    </w:p>
    <w:p w:rsidR="00C90AF4" w:rsidRDefault="00C90AF4" w:rsidP="00C90AF4">
      <w:pPr>
        <w:pStyle w:val="a3"/>
        <w:spacing w:line="240" w:lineRule="auto"/>
        <w:ind w:left="84"/>
        <w:rPr>
          <w:rFonts w:ascii="Arabic Typesetting" w:hAnsi="Arabic Typesetting" w:cs="Arabic Typesetting"/>
          <w:sz w:val="36"/>
          <w:szCs w:val="36"/>
          <w:rtl/>
        </w:rPr>
      </w:pPr>
      <w:r>
        <w:rPr>
          <w:rFonts w:ascii="Arabic Typesetting" w:hAnsi="Arabic Typesetting" w:cs="Arabic Typesetting"/>
          <w:sz w:val="36"/>
          <w:szCs w:val="36"/>
          <w:rtl/>
        </w:rPr>
        <w:t>للتأكد من وضوح الفقرات ومناسبة لغتها</w:t>
      </w:r>
      <w:r>
        <w:rPr>
          <w:rFonts w:ascii="Arabic Typesetting" w:hAnsi="Arabic Typesetting" w:cs="Arabic Typesetting"/>
          <w:sz w:val="36"/>
          <w:szCs w:val="36"/>
          <w:vertAlign w:val="superscript"/>
          <w:rtl/>
        </w:rPr>
        <w:t xml:space="preserve"> </w:t>
      </w:r>
      <w:r>
        <w:rPr>
          <w:rFonts w:ascii="Arabic Typesetting" w:hAnsi="Arabic Typesetting" w:cs="Arabic Typesetting"/>
          <w:sz w:val="36"/>
          <w:szCs w:val="36"/>
          <w:rtl/>
        </w:rPr>
        <w:t>لعينة البحث اختيرت عينة عشوائية من مجتمع البحث من (10) حكام، وطُلب منهم توضيح رأيهم في وضوح الفقرات، ومدى فهمهم لمحتواها، وقد تأكد للباحثون بأنَّ جميع الفقرات واضحة للعينة وتم عرضها على الخبراء لتأكيد صلاحيتها .</w:t>
      </w:r>
    </w:p>
    <w:p w:rsidR="00C90AF4" w:rsidRDefault="00C90AF4" w:rsidP="00C90AF4">
      <w:pPr>
        <w:pStyle w:val="a3"/>
        <w:spacing w:line="240" w:lineRule="auto"/>
        <w:ind w:left="-58"/>
        <w:rPr>
          <w:rFonts w:ascii="Arabic Typesetting" w:hAnsi="Arabic Typesetting" w:cs="Arabic Typesetting"/>
          <w:b/>
          <w:bCs/>
          <w:sz w:val="36"/>
          <w:szCs w:val="36"/>
          <w:rtl/>
        </w:rPr>
      </w:pPr>
      <w:r>
        <w:rPr>
          <w:rFonts w:ascii="Arabic Typesetting" w:hAnsi="Arabic Typesetting" w:cs="Arabic Typesetting"/>
          <w:b/>
          <w:bCs/>
          <w:sz w:val="36"/>
          <w:szCs w:val="36"/>
          <w:rtl/>
        </w:rPr>
        <w:t>3-6 مؤشرات صدق وثبات وموضوعية المقياس  :</w:t>
      </w:r>
    </w:p>
    <w:p w:rsidR="00C90AF4" w:rsidRDefault="00C90AF4" w:rsidP="00C90AF4">
      <w:pPr>
        <w:pStyle w:val="a3"/>
        <w:spacing w:line="240" w:lineRule="auto"/>
        <w:ind w:left="84" w:hanging="142"/>
        <w:rPr>
          <w:rFonts w:ascii="Arabic Typesetting" w:hAnsi="Arabic Typesetting" w:cs="Arabic Typesetting"/>
          <w:b/>
          <w:bCs/>
          <w:sz w:val="36"/>
          <w:szCs w:val="36"/>
          <w:rtl/>
        </w:rPr>
      </w:pPr>
      <w:r>
        <w:rPr>
          <w:rFonts w:ascii="Arabic Typesetting" w:hAnsi="Arabic Typesetting" w:cs="Arabic Typesetting"/>
          <w:b/>
          <w:bCs/>
          <w:sz w:val="36"/>
          <w:szCs w:val="36"/>
          <w:rtl/>
          <w:lang w:bidi="ar-EG"/>
        </w:rPr>
        <w:t>حساب المعاملات العلمية للمقياس  :</w:t>
      </w:r>
    </w:p>
    <w:p w:rsidR="00C90AF4" w:rsidRDefault="00C90AF4" w:rsidP="00C90AF4">
      <w:pPr>
        <w:pStyle w:val="a3"/>
        <w:spacing w:line="240" w:lineRule="auto"/>
        <w:ind w:left="84"/>
        <w:rPr>
          <w:rFonts w:ascii="Arabic Typesetting" w:hAnsi="Arabic Typesetting" w:cs="Arabic Typesetting"/>
          <w:b/>
          <w:bCs/>
          <w:color w:val="FF0000"/>
          <w:sz w:val="36"/>
          <w:szCs w:val="36"/>
        </w:rPr>
      </w:pPr>
      <w:r>
        <w:rPr>
          <w:rFonts w:ascii="Arabic Typesetting" w:hAnsi="Arabic Typesetting" w:cs="Arabic Typesetting"/>
          <w:b/>
          <w:bCs/>
          <w:sz w:val="36"/>
          <w:szCs w:val="36"/>
          <w:rtl/>
          <w:lang w:bidi="ar-EG"/>
        </w:rPr>
        <w:t>أ- حساب صدق المقياس  :</w:t>
      </w:r>
    </w:p>
    <w:p w:rsidR="00C90AF4" w:rsidRDefault="00C90AF4" w:rsidP="00C90AF4">
      <w:pPr>
        <w:pStyle w:val="a3"/>
        <w:spacing w:line="240" w:lineRule="auto"/>
        <w:ind w:left="84"/>
        <w:rPr>
          <w:rFonts w:ascii="Arabic Typesetting" w:hAnsi="Arabic Typesetting" w:cs="Arabic Typesetting"/>
          <w:sz w:val="36"/>
          <w:szCs w:val="36"/>
        </w:rPr>
      </w:pPr>
      <w:r>
        <w:rPr>
          <w:rFonts w:ascii="Arabic Typesetting" w:hAnsi="Arabic Typesetting" w:cs="Arabic Typesetting"/>
          <w:sz w:val="36"/>
          <w:szCs w:val="36"/>
          <w:rtl/>
          <w:lang w:bidi="ar-EG"/>
        </w:rPr>
        <w:t>تم حساب صدق المقياس في الفترة من ( 25 -11- 2021م) الى ( 3-1 - 2022) باستخدام طريقة صدق الاتساق الداخلي حيث تم  توزيع مقياس الضغوط النفسية على عينة من الحكام من مجتمع البحث وخارج عينة البحث  الاساسية وتم اتباع الخطوات الاتية :</w:t>
      </w:r>
    </w:p>
    <w:p w:rsidR="00C90AF4" w:rsidRDefault="00C90AF4" w:rsidP="00C90AF4">
      <w:pPr>
        <w:pStyle w:val="a3"/>
        <w:numPr>
          <w:ilvl w:val="0"/>
          <w:numId w:val="2"/>
        </w:numPr>
        <w:spacing w:line="240" w:lineRule="auto"/>
        <w:rPr>
          <w:rFonts w:ascii="Arabic Typesetting" w:hAnsi="Arabic Typesetting" w:cs="Arabic Typesetting"/>
          <w:sz w:val="36"/>
          <w:szCs w:val="36"/>
        </w:rPr>
      </w:pPr>
      <w:r>
        <w:rPr>
          <w:rFonts w:ascii="Arabic Typesetting" w:hAnsi="Arabic Typesetting" w:cs="Arabic Typesetting"/>
          <w:sz w:val="36"/>
          <w:szCs w:val="36"/>
          <w:rtl/>
          <w:lang w:bidi="ar-EG"/>
        </w:rPr>
        <w:t>ايجاد معامل ارتباط  درجة العبارة مع المجموع الكلى للمحور الذي تنتمي إليه الجدول رقم  (1).</w:t>
      </w:r>
    </w:p>
    <w:p w:rsidR="00C90AF4" w:rsidRDefault="00C90AF4" w:rsidP="00C90AF4">
      <w:pPr>
        <w:pStyle w:val="a3"/>
        <w:numPr>
          <w:ilvl w:val="0"/>
          <w:numId w:val="2"/>
        </w:numPr>
        <w:spacing w:line="240" w:lineRule="auto"/>
        <w:rPr>
          <w:rFonts w:ascii="Arabic Typesetting" w:hAnsi="Arabic Typesetting" w:cs="Arabic Typesetting"/>
          <w:sz w:val="36"/>
          <w:szCs w:val="36"/>
        </w:rPr>
      </w:pPr>
      <w:r>
        <w:rPr>
          <w:rFonts w:ascii="Arabic Typesetting" w:hAnsi="Arabic Typesetting" w:cs="Arabic Typesetting"/>
          <w:sz w:val="36"/>
          <w:szCs w:val="36"/>
          <w:rtl/>
          <w:lang w:bidi="ar-EG"/>
        </w:rPr>
        <w:t>ايجاد معامل الارتباط بين درجة المحور مع المجموع الكلى  للمقياس الجدول رقم  (2).</w:t>
      </w:r>
    </w:p>
    <w:p w:rsidR="00C90AF4" w:rsidRDefault="00C90AF4" w:rsidP="00C90AF4">
      <w:pPr>
        <w:pStyle w:val="a3"/>
        <w:numPr>
          <w:ilvl w:val="0"/>
          <w:numId w:val="2"/>
        </w:numPr>
        <w:spacing w:line="240" w:lineRule="auto"/>
        <w:rPr>
          <w:rFonts w:ascii="Arabic Typesetting" w:hAnsi="Arabic Typesetting" w:cs="Arabic Typesetting"/>
          <w:sz w:val="36"/>
          <w:szCs w:val="36"/>
          <w:lang w:bidi="ar-EG"/>
        </w:rPr>
      </w:pPr>
      <w:r>
        <w:rPr>
          <w:rFonts w:ascii="Arabic Typesetting" w:hAnsi="Arabic Typesetting" w:cs="Arabic Typesetting"/>
          <w:sz w:val="36"/>
          <w:szCs w:val="36"/>
          <w:rtl/>
          <w:lang w:bidi="ar-EG"/>
        </w:rPr>
        <w:t>ايجاد معامل الارتباط درجة كل محور من المحاور مع المحاور الاخرى الجدول رقم ( 3 )  .</w:t>
      </w:r>
    </w:p>
    <w:p w:rsidR="00C90AF4" w:rsidRDefault="00C90AF4" w:rsidP="00C90AF4">
      <w:pPr>
        <w:spacing w:after="0" w:line="240" w:lineRule="auto"/>
        <w:ind w:right="-284"/>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t>جدول (1) معامل الارتباط بين العبارات والمحاور التي تنتمي اليها في مقياس الضغوط النفسية لحكام كرة السلة</w:t>
      </w:r>
    </w:p>
    <w:p w:rsidR="00C90AF4" w:rsidRDefault="00C90AF4" w:rsidP="00C90AF4">
      <w:pPr>
        <w:spacing w:line="240" w:lineRule="auto"/>
        <w:jc w:val="right"/>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ن = 10</w:t>
      </w:r>
    </w:p>
    <w:tbl>
      <w:tblPr>
        <w:bidiVisual/>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664"/>
        <w:gridCol w:w="5727"/>
        <w:gridCol w:w="1578"/>
      </w:tblGrid>
      <w:tr w:rsidR="00C90AF4" w:rsidTr="00C90AF4">
        <w:trPr>
          <w:trHeight w:val="336"/>
          <w:jc w:val="center"/>
        </w:trPr>
        <w:tc>
          <w:tcPr>
            <w:tcW w:w="1240"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lang w:bidi="ar-EG"/>
              </w:rPr>
            </w:pPr>
            <w:r>
              <w:rPr>
                <w:rFonts w:ascii="Arabic Typesetting" w:eastAsia="Calibri" w:hAnsi="Arabic Typesetting" w:cs="Arabic Typesetting"/>
                <w:sz w:val="36"/>
                <w:szCs w:val="36"/>
                <w:rtl/>
              </w:rPr>
              <w:t>المحاور</w:t>
            </w:r>
          </w:p>
        </w:tc>
        <w:tc>
          <w:tcPr>
            <w:tcW w:w="61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رقم العبارة</w:t>
            </w:r>
          </w:p>
        </w:tc>
        <w:tc>
          <w:tcPr>
            <w:tcW w:w="576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محتوى العبارة</w:t>
            </w:r>
          </w:p>
        </w:tc>
        <w:tc>
          <w:tcPr>
            <w:tcW w:w="1584"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معامل الاتساق الداخلي</w:t>
            </w:r>
          </w:p>
        </w:tc>
      </w:tr>
      <w:tr w:rsidR="00C90AF4" w:rsidTr="00C90AF4">
        <w:trPr>
          <w:trHeight w:val="284"/>
          <w:jc w:val="center"/>
        </w:trPr>
        <w:tc>
          <w:tcPr>
            <w:tcW w:w="1240"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lang w:bidi="ar-LY"/>
              </w:rPr>
              <w:t>المحور الاول : ضغوط قبل ، أثناء ، بعد المنافسة</w:t>
            </w:r>
          </w:p>
        </w:tc>
        <w:tc>
          <w:tcPr>
            <w:tcW w:w="61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w:t>
            </w:r>
          </w:p>
        </w:tc>
        <w:tc>
          <w:tcPr>
            <w:tcW w:w="5769"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أعاني من الضغط العصبي نتيجة تأثير السلوك السلبي للمحيطين بي أثناء      المباراة ( اللاعب – المدرب – الإداري – الجمهور ).</w:t>
            </w:r>
          </w:p>
        </w:tc>
        <w:tc>
          <w:tcPr>
            <w:tcW w:w="158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0.688*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4</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 xml:space="preserve">اشعر بالضيق عندما تتعارض قراراتي مع قرارات طاقم التحكيم المعاون   ( الزملاء)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0.715*</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6</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بالخوف والقلق من الاعتداء علي بعد المباراة</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0.710*</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13</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بالخوف بسبب عدم توافر عوامل الأمن والسلامة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0.858**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16</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أخشى تأثير احتجاجات اللاعبين المستمرة في إحداث شغب الجمهور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0.822**</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18</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يحملني بعض المدربين مسئولية هزيمة فرقهم في المباريات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0.924**</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20</w:t>
            </w:r>
          </w:p>
        </w:tc>
        <w:tc>
          <w:tcPr>
            <w:tcW w:w="5769"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أخشى اتخاذ قرار بإلغاء المباراة لعدم اهتمام وسائل الإعلام بوجهة النظر الموضوعية للحكم .</w:t>
            </w:r>
          </w:p>
        </w:tc>
        <w:tc>
          <w:tcPr>
            <w:tcW w:w="158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0.889**</w:t>
            </w:r>
          </w:p>
        </w:tc>
      </w:tr>
      <w:tr w:rsidR="00C90AF4" w:rsidTr="00C90AF4">
        <w:trPr>
          <w:trHeight w:val="284"/>
          <w:jc w:val="center"/>
        </w:trPr>
        <w:tc>
          <w:tcPr>
            <w:tcW w:w="1240"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lang w:bidi="ar-EG"/>
              </w:rPr>
            </w:pPr>
            <w:r>
              <w:rPr>
                <w:rFonts w:ascii="Arabic Typesetting" w:eastAsia="Calibri" w:hAnsi="Arabic Typesetting" w:cs="Arabic Typesetting"/>
                <w:sz w:val="36"/>
                <w:szCs w:val="36"/>
                <w:rtl/>
                <w:lang w:bidi="ar-LY"/>
              </w:rPr>
              <w:t xml:space="preserve">المحور الثاني : ضغوط </w:t>
            </w:r>
            <w:r>
              <w:rPr>
                <w:rFonts w:ascii="Arabic Typesetting" w:eastAsia="Calibri" w:hAnsi="Arabic Typesetting" w:cs="Arabic Typesetting"/>
                <w:sz w:val="36"/>
                <w:szCs w:val="36"/>
                <w:rtl/>
                <w:lang w:bidi="ar-LY"/>
              </w:rPr>
              <w:lastRenderedPageBreak/>
              <w:t>مرتبطة بالحوافز والمكافئات</w:t>
            </w:r>
          </w:p>
        </w:tc>
        <w:tc>
          <w:tcPr>
            <w:tcW w:w="61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lastRenderedPageBreak/>
              <w:t>2</w:t>
            </w:r>
          </w:p>
        </w:tc>
        <w:tc>
          <w:tcPr>
            <w:tcW w:w="5769"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بالخوف من الإصابة لصعوبة الإنفاق على العلاج .</w:t>
            </w:r>
          </w:p>
        </w:tc>
        <w:tc>
          <w:tcPr>
            <w:tcW w:w="158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0.678*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lang w:bidi="ar-EG"/>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5</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قلة عدد المباريات التي أقوم بتحكيمها تؤثر علي مادياً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0.661*</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lang w:bidi="ar-EG"/>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7</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دخلي من التحكيم لا يتناسب مع الجهد المبذول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0.751**</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lang w:bidi="ar-EG"/>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8</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مصاريف الانتقال لتحكيم المباريات يكلفني أكثر من البدل المخصص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0.795**</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lang w:bidi="ar-EG"/>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11</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الحوافز غير مشجعة لبذل المزيد من الجهد خلال عملي بالتحكيم.</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0.782**</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lang w:bidi="ar-EG"/>
              </w:rPr>
            </w:pPr>
          </w:p>
        </w:tc>
        <w:tc>
          <w:tcPr>
            <w:tcW w:w="61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14</w:t>
            </w:r>
          </w:p>
        </w:tc>
        <w:tc>
          <w:tcPr>
            <w:tcW w:w="5769"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تأخر صرف مستحقاتي المالية يفقدني الحماس للتحكيم .</w:t>
            </w:r>
          </w:p>
        </w:tc>
        <w:tc>
          <w:tcPr>
            <w:tcW w:w="158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0.704*</w:t>
            </w:r>
          </w:p>
        </w:tc>
      </w:tr>
      <w:tr w:rsidR="00C90AF4" w:rsidTr="00C90AF4">
        <w:trPr>
          <w:trHeight w:val="284"/>
          <w:jc w:val="center"/>
        </w:trPr>
        <w:tc>
          <w:tcPr>
            <w:tcW w:w="1240"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lang w:bidi="ar-LY"/>
              </w:rPr>
              <w:t>المحور الثالث : ضغوط مرتبطة بالمكانة الاجتماعية لمهنة التحكيم</w:t>
            </w:r>
          </w:p>
        </w:tc>
        <w:tc>
          <w:tcPr>
            <w:tcW w:w="61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3</w:t>
            </w:r>
          </w:p>
        </w:tc>
        <w:tc>
          <w:tcPr>
            <w:tcW w:w="5769"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تقرير الكفاية للحكم لا يتم بصورة موضوعية من قبل لجنة الحكام العليا .</w:t>
            </w:r>
          </w:p>
        </w:tc>
        <w:tc>
          <w:tcPr>
            <w:tcW w:w="1584" w:type="dxa"/>
            <w:tcBorders>
              <w:top w:val="thinThickSmallGap" w:sz="2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0.798**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9</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أسلوب بعض وسائل الإعلام لا يتيح الفرصة للمناقشة وإبداء وجهة نظر الحكم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0.608*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10</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بالضيق عند مطالبة بعض الأندية بتغيير الحكم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0.788**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12</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تتأثر معنوياتي سلباً عندما تتجاهل لجنة الحكام العليا وجهة نظر الحكم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0.790**</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15</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بالضيق لعدم تقدير بعض الأجهزة المعنية للجهد الذي يبذل في التحكيم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0.770**</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17</w:t>
            </w:r>
          </w:p>
        </w:tc>
        <w:tc>
          <w:tcPr>
            <w:tcW w:w="576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يضايقني اهتمام بعض وسائل الإعلام بإبراز الجوانب السلبية للحكم أكثر من الجوانب الايجابية .</w:t>
            </w:r>
          </w:p>
        </w:tc>
        <w:tc>
          <w:tcPr>
            <w:tcW w:w="1584"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0.698*</w:t>
            </w:r>
          </w:p>
        </w:tc>
      </w:tr>
      <w:tr w:rsidR="00C90AF4" w:rsidTr="00C90AF4">
        <w:trPr>
          <w:trHeight w:val="284"/>
          <w:jc w:val="center"/>
        </w:trPr>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Calibri" w:hAnsi="Arabic Typesetting" w:cs="Arabic Typesetting"/>
                <w:sz w:val="36"/>
                <w:szCs w:val="36"/>
              </w:rPr>
            </w:pPr>
          </w:p>
        </w:tc>
        <w:tc>
          <w:tcPr>
            <w:tcW w:w="61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19</w:t>
            </w:r>
          </w:p>
        </w:tc>
        <w:tc>
          <w:tcPr>
            <w:tcW w:w="5769"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sz w:val="36"/>
                <w:szCs w:val="36"/>
              </w:rPr>
            </w:pPr>
            <w:r>
              <w:rPr>
                <w:rFonts w:ascii="Arabic Typesetting" w:eastAsia="Calibri" w:hAnsi="Arabic Typesetting" w:cs="Arabic Typesetting"/>
                <w:sz w:val="36"/>
                <w:szCs w:val="36"/>
                <w:rtl/>
              </w:rPr>
              <w:t>اشعر بتحيز لجنة الحكام عند اختيارهم الحكام لإدارة المباريات .</w:t>
            </w:r>
          </w:p>
        </w:tc>
        <w:tc>
          <w:tcPr>
            <w:tcW w:w="1584" w:type="dxa"/>
            <w:tcBorders>
              <w:top w:val="single" w:sz="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sz w:val="36"/>
                <w:szCs w:val="36"/>
              </w:rPr>
            </w:pPr>
            <w:r>
              <w:rPr>
                <w:rFonts w:ascii="Arabic Typesetting" w:eastAsia="Calibri" w:hAnsi="Arabic Typesetting" w:cs="Arabic Typesetting"/>
                <w:sz w:val="36"/>
                <w:szCs w:val="36"/>
                <w:rtl/>
              </w:rPr>
              <w:t>0.854**</w:t>
            </w:r>
          </w:p>
        </w:tc>
      </w:tr>
    </w:tbl>
    <w:p w:rsidR="00C90AF4" w:rsidRDefault="00C90AF4" w:rsidP="00C90AF4">
      <w:pPr>
        <w:spacing w:after="100" w:afterAutospacing="1" w:line="240" w:lineRule="auto"/>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 معنوي عند مستوى 0.01 =   0.735               * معنوي عند مستوى 0.05= 0.602</w:t>
      </w:r>
    </w:p>
    <w:p w:rsidR="00C90AF4" w:rsidRDefault="00C90AF4" w:rsidP="00C90AF4">
      <w:pPr>
        <w:spacing w:after="0" w:line="240" w:lineRule="auto"/>
        <w:rPr>
          <w:rFonts w:ascii="Arabic Typesetting" w:eastAsia="Calibri" w:hAnsi="Arabic Typesetting" w:cs="Arabic Typesetting"/>
          <w:sz w:val="36"/>
          <w:szCs w:val="36"/>
          <w:rtl/>
          <w:lang w:bidi="ar-EG"/>
        </w:rPr>
      </w:pPr>
      <w:r>
        <w:rPr>
          <w:rFonts w:ascii="Arabic Typesetting" w:eastAsia="Calibri" w:hAnsi="Arabic Typesetting" w:cs="Arabic Typesetting"/>
          <w:sz w:val="36"/>
          <w:szCs w:val="36"/>
          <w:rtl/>
          <w:lang w:bidi="ar-EG"/>
        </w:rPr>
        <w:t>جدول (1) الخاص بمعاملات الارتباط  بين  درجة كل عبارة  من عبارات المقياس والدرجة الكلية للمحور يتضح ان معامل صدق الاتساق الداخلي لعبارات قد بلغ ما بين ( 0.608 إلى 0.889) وهذه القيمة معنوية عند مستوى (0.01 ، 0.05) مما يؤكد أن العبارات ترتبط ارتباطا وثيقاً بالمحور الذي تنتمي إليه ، وأنها تقيس ما يقيسه المحور ولذلك فهي تساهم في بناء المحور وتقيس ما وضعت من أجله ولذا فهي تتسم بالصدق الذاتي .</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rPr>
        <w:t>ب - حساب ثبات المقياس :</w:t>
      </w:r>
    </w:p>
    <w:p w:rsidR="00C90AF4" w:rsidRDefault="00C90AF4" w:rsidP="00C90AF4">
      <w:pPr>
        <w:pStyle w:val="a3"/>
        <w:spacing w:line="240" w:lineRule="auto"/>
        <w:ind w:left="84"/>
        <w:rPr>
          <w:rFonts w:ascii="Arabic Typesetting" w:hAnsi="Arabic Typesetting" w:cs="Arabic Typesetting"/>
          <w:sz w:val="36"/>
          <w:szCs w:val="36"/>
          <w:rtl/>
        </w:rPr>
      </w:pPr>
      <w:r>
        <w:rPr>
          <w:rFonts w:ascii="Arabic Typesetting" w:hAnsi="Arabic Typesetting" w:cs="Arabic Typesetting"/>
          <w:sz w:val="36"/>
          <w:szCs w:val="36"/>
          <w:rtl/>
        </w:rPr>
        <w:t>يشير الثبات إلى مدى الدقة التي يتصف بها المقياس كلما استخدم. فهو: " إعطاء الاختبار نفس النتائج إذا ما استخدم أكثر من مرة تحت نفس الظروف وعلى نفس العينة ، ويعني ذلك أنَّ درجات الحكام على المقياس لا تتغير بصورة جوهرية  إذا ما استخدم أكثر من مرة في نفس الظروف ، ولغرض حساب معامل الثبات للمقياس استخدم الباحث طريقة إعادة توزيع إستمارة الاستبيان .</w:t>
      </w:r>
    </w:p>
    <w:p w:rsidR="000B4DCF" w:rsidRDefault="000B4DCF" w:rsidP="00C90AF4">
      <w:pPr>
        <w:pStyle w:val="a3"/>
        <w:spacing w:line="240" w:lineRule="auto"/>
        <w:ind w:left="84"/>
        <w:rPr>
          <w:rFonts w:ascii="Arabic Typesetting" w:hAnsi="Arabic Typesetting" w:cs="Arabic Typesetting"/>
          <w:sz w:val="36"/>
          <w:szCs w:val="36"/>
          <w:rtl/>
        </w:rPr>
      </w:pPr>
    </w:p>
    <w:p w:rsidR="000B4DCF" w:rsidRDefault="000B4DCF" w:rsidP="00C90AF4">
      <w:pPr>
        <w:pStyle w:val="a3"/>
        <w:spacing w:line="240" w:lineRule="auto"/>
        <w:ind w:left="84"/>
        <w:rPr>
          <w:rFonts w:ascii="Arabic Typesetting" w:hAnsi="Arabic Typesetting" w:cs="Arabic Typesetting"/>
          <w:sz w:val="36"/>
          <w:szCs w:val="36"/>
          <w:rtl/>
        </w:rPr>
      </w:pPr>
    </w:p>
    <w:p w:rsidR="000B4DCF" w:rsidRDefault="000B4DCF" w:rsidP="00C90AF4">
      <w:pPr>
        <w:pStyle w:val="a3"/>
        <w:spacing w:line="240" w:lineRule="auto"/>
        <w:ind w:left="84"/>
        <w:rPr>
          <w:rFonts w:ascii="Arabic Typesetting" w:hAnsi="Arabic Typesetting" w:cs="Arabic Typesetting"/>
          <w:sz w:val="36"/>
          <w:szCs w:val="36"/>
          <w:rtl/>
        </w:rPr>
      </w:pPr>
    </w:p>
    <w:p w:rsidR="000B4DCF" w:rsidRDefault="000B4DCF" w:rsidP="00C90AF4">
      <w:pPr>
        <w:pStyle w:val="a3"/>
        <w:spacing w:line="240" w:lineRule="auto"/>
        <w:ind w:left="84"/>
        <w:rPr>
          <w:rFonts w:ascii="Arabic Typesetting" w:hAnsi="Arabic Typesetting" w:cs="Arabic Typesetting"/>
          <w:sz w:val="36"/>
          <w:szCs w:val="36"/>
          <w:rtl/>
        </w:rPr>
      </w:pPr>
    </w:p>
    <w:p w:rsidR="000B4DCF" w:rsidRDefault="000B4DCF" w:rsidP="00C90AF4">
      <w:pPr>
        <w:pStyle w:val="a3"/>
        <w:spacing w:line="240" w:lineRule="auto"/>
        <w:ind w:left="84"/>
        <w:rPr>
          <w:rFonts w:ascii="Arabic Typesetting" w:hAnsi="Arabic Typesetting" w:cs="Arabic Typesetting"/>
          <w:sz w:val="36"/>
          <w:szCs w:val="36"/>
          <w:rtl/>
        </w:rPr>
      </w:pPr>
    </w:p>
    <w:p w:rsidR="000B4DCF" w:rsidRDefault="000B4DCF" w:rsidP="00C90AF4">
      <w:pPr>
        <w:pStyle w:val="a3"/>
        <w:spacing w:line="240" w:lineRule="auto"/>
        <w:ind w:left="84"/>
        <w:rPr>
          <w:rFonts w:ascii="Arabic Typesetting" w:hAnsi="Arabic Typesetting" w:cs="Arabic Typesetting"/>
          <w:sz w:val="36"/>
          <w:szCs w:val="36"/>
        </w:rPr>
      </w:pPr>
    </w:p>
    <w:p w:rsidR="00C90AF4" w:rsidRDefault="00C90AF4" w:rsidP="00C90AF4">
      <w:pPr>
        <w:spacing w:after="0" w:line="240" w:lineRule="auto"/>
        <w:ind w:right="-284"/>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lastRenderedPageBreak/>
        <w:t>الجدول (2) يوضح معامل ارتباط درجة المحور مع المجموع الكلى لمقياس الضغوط النفسية لحكام كرة السلة</w:t>
      </w:r>
    </w:p>
    <w:p w:rsidR="00C90AF4" w:rsidRDefault="00C90AF4" w:rsidP="00C90AF4">
      <w:pPr>
        <w:spacing w:after="0" w:line="240" w:lineRule="auto"/>
        <w:jc w:val="center"/>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 xml:space="preserve">                                                                                        ن = 10</w:t>
      </w:r>
    </w:p>
    <w:tbl>
      <w:tblPr>
        <w:bidiVisual/>
        <w:tblW w:w="7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gridCol w:w="1499"/>
      </w:tblGrid>
      <w:tr w:rsidR="00C90AF4" w:rsidTr="00C90AF4">
        <w:trPr>
          <w:trHeight w:val="336"/>
          <w:jc w:val="center"/>
        </w:trPr>
        <w:tc>
          <w:tcPr>
            <w:tcW w:w="5905" w:type="dxa"/>
            <w:tcBorders>
              <w:top w:val="thinThickSmallGap" w:sz="12" w:space="0" w:color="auto"/>
              <w:left w:val="thinThickSmallGap" w:sz="2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rPr>
              <w:t>المحاور</w:t>
            </w:r>
          </w:p>
        </w:tc>
        <w:tc>
          <w:tcPr>
            <w:tcW w:w="1499" w:type="dxa"/>
            <w:tcBorders>
              <w:top w:val="thinThickSmallGap" w:sz="12" w:space="0" w:color="auto"/>
              <w:left w:val="thinThickSmallGap" w:sz="2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rPr>
              <w:t>معامل الاتساق   الداخلي</w:t>
            </w:r>
          </w:p>
        </w:tc>
      </w:tr>
      <w:tr w:rsidR="00C90AF4" w:rsidTr="00C90AF4">
        <w:trPr>
          <w:trHeight w:val="340"/>
          <w:jc w:val="center"/>
        </w:trPr>
        <w:tc>
          <w:tcPr>
            <w:tcW w:w="5905" w:type="dxa"/>
            <w:tcBorders>
              <w:top w:val="thinThickSmallGap" w:sz="12"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lang w:bidi="ar-EG"/>
              </w:rPr>
            </w:pPr>
            <w:r>
              <w:rPr>
                <w:rFonts w:ascii="Arabic Typesetting" w:eastAsia="Calibri" w:hAnsi="Arabic Typesetting" w:cs="Arabic Typesetting"/>
                <w:b/>
                <w:bCs/>
                <w:sz w:val="36"/>
                <w:szCs w:val="36"/>
                <w:rtl/>
                <w:lang w:bidi="ar-LY"/>
              </w:rPr>
              <w:t>المحور الأول : ضغوط قبل ، أثناء ، بعد المنافسة</w:t>
            </w:r>
          </w:p>
        </w:tc>
        <w:tc>
          <w:tcPr>
            <w:tcW w:w="1499" w:type="dxa"/>
            <w:tcBorders>
              <w:top w:val="thinThickSmallGap" w:sz="12"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rPr>
              <w:t>0.692*</w:t>
            </w:r>
          </w:p>
        </w:tc>
      </w:tr>
      <w:tr w:rsidR="00C90AF4" w:rsidTr="00C90AF4">
        <w:trPr>
          <w:trHeight w:val="340"/>
          <w:jc w:val="center"/>
        </w:trPr>
        <w:tc>
          <w:tcPr>
            <w:tcW w:w="5905"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lang w:bidi="ar-LY"/>
              </w:rPr>
              <w:t>المحور الثاني : ضغوط مرتبطة بالحوافز والمكافئات</w:t>
            </w:r>
          </w:p>
        </w:tc>
        <w:tc>
          <w:tcPr>
            <w:tcW w:w="1499" w:type="dxa"/>
            <w:tcBorders>
              <w:top w:val="single" w:sz="4" w:space="0" w:color="auto"/>
              <w:left w:val="thinThickSmallGap" w:sz="2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rPr>
              <w:t>0.768**</w:t>
            </w:r>
          </w:p>
        </w:tc>
      </w:tr>
      <w:tr w:rsidR="00C90AF4" w:rsidTr="00C90AF4">
        <w:trPr>
          <w:trHeight w:val="340"/>
          <w:jc w:val="center"/>
        </w:trPr>
        <w:tc>
          <w:tcPr>
            <w:tcW w:w="5905" w:type="dxa"/>
            <w:tcBorders>
              <w:top w:val="single" w:sz="4" w:space="0" w:color="auto"/>
              <w:left w:val="thinThickSmallGap" w:sz="2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lang w:bidi="ar-LY"/>
              </w:rPr>
              <w:t>المحور الثالث : ضغوط مرتبطة بالمكانة الاجتماعية لمهنة التحكيم</w:t>
            </w:r>
          </w:p>
        </w:tc>
        <w:tc>
          <w:tcPr>
            <w:tcW w:w="1499" w:type="dxa"/>
            <w:tcBorders>
              <w:top w:val="single" w:sz="4" w:space="0" w:color="auto"/>
              <w:left w:val="thinThickSmallGap" w:sz="2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6"/>
                <w:szCs w:val="36"/>
              </w:rPr>
            </w:pPr>
            <w:r>
              <w:rPr>
                <w:rFonts w:ascii="Arabic Typesetting" w:eastAsia="Calibri" w:hAnsi="Arabic Typesetting" w:cs="Arabic Typesetting"/>
                <w:b/>
                <w:bCs/>
                <w:sz w:val="36"/>
                <w:szCs w:val="36"/>
                <w:rtl/>
              </w:rPr>
              <w:t>0.787**</w:t>
            </w:r>
          </w:p>
        </w:tc>
      </w:tr>
    </w:tbl>
    <w:p w:rsidR="00C90AF4" w:rsidRDefault="00C90AF4" w:rsidP="00C90AF4">
      <w:pPr>
        <w:spacing w:after="100" w:afterAutospacing="1" w:line="240" w:lineRule="auto"/>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 معنوي عند مستوى 0.01 =   0.735               * معنوي عند مستوى 0.05= 0.602</w:t>
      </w:r>
    </w:p>
    <w:p w:rsidR="00C90AF4" w:rsidRDefault="00C90AF4" w:rsidP="00C90AF4">
      <w:pPr>
        <w:spacing w:after="0" w:line="240" w:lineRule="auto"/>
        <w:rPr>
          <w:rFonts w:ascii="Arabic Typesetting" w:eastAsia="Calibri" w:hAnsi="Arabic Typesetting" w:cs="Arabic Typesetting"/>
          <w:sz w:val="36"/>
          <w:szCs w:val="36"/>
          <w:rtl/>
          <w:lang w:bidi="ar-EG"/>
        </w:rPr>
      </w:pPr>
      <w:r>
        <w:rPr>
          <w:rFonts w:ascii="Arabic Typesetting" w:eastAsia="Calibri" w:hAnsi="Arabic Typesetting" w:cs="Arabic Typesetting"/>
          <w:sz w:val="36"/>
          <w:szCs w:val="36"/>
          <w:rtl/>
          <w:lang w:bidi="ar-EG"/>
        </w:rPr>
        <w:t>الجدول (2) الخاص بمعاملات الارتباط بين مجموع درجات كل محور من المحاور والدرجة الكلية للمقياس ويتضح ان معامل الاتساق الداخلي لعبارات المحاور قد بلغ ما بين (0.694 إلى 0.788) وهذه القيمة معنوية عند مستوى( 0.01 ، 0.05) مما يؤكد أن المحاور ترتبط ارتباطا وثيقاً بالمقياس ، وأنها تقيس ما وضعت من اجله .</w:t>
      </w:r>
    </w:p>
    <w:p w:rsidR="00C90AF4" w:rsidRDefault="00C90AF4" w:rsidP="00C90AF4">
      <w:pPr>
        <w:spacing w:after="0" w:line="240" w:lineRule="auto"/>
        <w:rPr>
          <w:rFonts w:ascii="Arabic Typesetting" w:eastAsia="Calibri" w:hAnsi="Arabic Typesetting" w:cs="Arabic Typesetting"/>
          <w:sz w:val="32"/>
          <w:szCs w:val="32"/>
          <w:rtl/>
          <w:lang w:bidi="ar-EG"/>
        </w:rPr>
      </w:pPr>
      <w:r>
        <w:rPr>
          <w:rFonts w:ascii="Arabic Typesetting" w:eastAsia="Calibri" w:hAnsi="Arabic Typesetting" w:cs="Arabic Typesetting"/>
          <w:b/>
          <w:bCs/>
          <w:sz w:val="36"/>
          <w:szCs w:val="36"/>
          <w:rtl/>
          <w:lang w:bidi="ar-EG"/>
        </w:rPr>
        <w:t>جدول (3)  مصفوفة الارتباط بين درجات كل محور من محاور والمحاور الاخرى لمقياس الضغوط النفسية لحكام كرة السلة</w:t>
      </w:r>
      <w:r>
        <w:rPr>
          <w:rFonts w:ascii="Arabic Typesetting" w:eastAsia="Calibri" w:hAnsi="Arabic Typesetting" w:cs="Arabic Typesetting"/>
          <w:sz w:val="36"/>
          <w:szCs w:val="36"/>
          <w:rtl/>
          <w:lang w:bidi="ar-EG"/>
        </w:rPr>
        <w:t>.</w:t>
      </w:r>
    </w:p>
    <w:p w:rsidR="00C90AF4" w:rsidRDefault="00C90AF4" w:rsidP="00C90AF4">
      <w:pPr>
        <w:spacing w:after="0" w:line="240" w:lineRule="auto"/>
        <w:jc w:val="right"/>
        <w:rPr>
          <w:rFonts w:ascii="Arabic Typesetting" w:eastAsia="Calibri" w:hAnsi="Arabic Typesetting" w:cs="Arabic Typesetting"/>
          <w:b/>
          <w:bCs/>
          <w:sz w:val="32"/>
          <w:szCs w:val="32"/>
          <w:rtl/>
        </w:rPr>
      </w:pPr>
      <w:r>
        <w:rPr>
          <w:rFonts w:ascii="Arabic Typesetting" w:eastAsia="Calibri" w:hAnsi="Arabic Typesetting" w:cs="Arabic Typesetting"/>
          <w:b/>
          <w:bCs/>
          <w:sz w:val="32"/>
          <w:szCs w:val="32"/>
          <w:rtl/>
        </w:rPr>
        <w:t>ن = 10</w:t>
      </w:r>
    </w:p>
    <w:tbl>
      <w:tblPr>
        <w:bidiVisual/>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6"/>
        <w:gridCol w:w="1282"/>
        <w:gridCol w:w="1282"/>
        <w:gridCol w:w="1519"/>
      </w:tblGrid>
      <w:tr w:rsidR="00C90AF4" w:rsidTr="00C90AF4">
        <w:trPr>
          <w:trHeight w:val="336"/>
          <w:jc w:val="center"/>
        </w:trPr>
        <w:tc>
          <w:tcPr>
            <w:tcW w:w="506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b/>
                <w:bCs/>
                <w:sz w:val="32"/>
                <w:szCs w:val="32"/>
                <w:lang w:bidi="ar-EG"/>
              </w:rPr>
            </w:pPr>
            <w:r>
              <w:rPr>
                <w:rFonts w:ascii="Arabic Typesetting" w:eastAsia="Calibri" w:hAnsi="Arabic Typesetting" w:cs="Arabic Typesetting"/>
                <w:b/>
                <w:bCs/>
                <w:sz w:val="32"/>
                <w:szCs w:val="32"/>
                <w:rtl/>
              </w:rPr>
              <w:t>المحاور</w:t>
            </w:r>
          </w:p>
        </w:tc>
        <w:tc>
          <w:tcPr>
            <w:tcW w:w="12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lang w:bidi="ar-LY"/>
              </w:rPr>
              <w:t>المحور الاول : ضغوط قبل ، أثناء ، بعد المنافسة</w:t>
            </w:r>
          </w:p>
        </w:tc>
        <w:tc>
          <w:tcPr>
            <w:tcW w:w="12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lang w:bidi="ar-LY"/>
              </w:rPr>
              <w:t>المحور الثاني : ضغوط مرتبطة بالحوافز والمكافئات</w:t>
            </w:r>
          </w:p>
        </w:tc>
        <w:tc>
          <w:tcPr>
            <w:tcW w:w="151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lang w:bidi="ar-LY"/>
              </w:rPr>
              <w:t>المحور الثالث : ضغوط مرتبطة بالمكانة الاجتماعية لمهنة التحكيم</w:t>
            </w:r>
          </w:p>
        </w:tc>
      </w:tr>
      <w:tr w:rsidR="00C90AF4" w:rsidTr="00C90AF4">
        <w:trPr>
          <w:trHeight w:val="340"/>
          <w:jc w:val="center"/>
        </w:trPr>
        <w:tc>
          <w:tcPr>
            <w:tcW w:w="506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lang w:bidi="ar-EG"/>
              </w:rPr>
            </w:pPr>
            <w:r>
              <w:rPr>
                <w:rFonts w:ascii="Arabic Typesetting" w:eastAsia="Calibri" w:hAnsi="Arabic Typesetting" w:cs="Arabic Typesetting"/>
                <w:b/>
                <w:bCs/>
                <w:sz w:val="32"/>
                <w:szCs w:val="32"/>
                <w:rtl/>
                <w:lang w:bidi="ar-LY"/>
              </w:rPr>
              <w:t>المحور الاول : ضغوط قبل ، أثناء ، بعد المنافسة</w:t>
            </w:r>
          </w:p>
        </w:tc>
        <w:tc>
          <w:tcPr>
            <w:tcW w:w="128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C90AF4" w:rsidRDefault="00C90AF4">
            <w:pPr>
              <w:spacing w:after="0" w:line="240" w:lineRule="auto"/>
              <w:rPr>
                <w:rFonts w:ascii="Arabic Typesetting" w:eastAsia="Calibri" w:hAnsi="Arabic Typesetting" w:cs="Arabic Typesetting"/>
                <w:b/>
                <w:bCs/>
                <w:sz w:val="32"/>
                <w:szCs w:val="32"/>
              </w:rPr>
            </w:pPr>
          </w:p>
        </w:tc>
        <w:tc>
          <w:tcPr>
            <w:tcW w:w="1282"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0.235</w:t>
            </w:r>
          </w:p>
        </w:tc>
        <w:tc>
          <w:tcPr>
            <w:tcW w:w="151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0.128</w:t>
            </w:r>
          </w:p>
        </w:tc>
      </w:tr>
      <w:tr w:rsidR="00C90AF4" w:rsidTr="00C90AF4">
        <w:trPr>
          <w:trHeight w:val="340"/>
          <w:jc w:val="center"/>
        </w:trPr>
        <w:tc>
          <w:tcPr>
            <w:tcW w:w="5066"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lang w:bidi="ar-LY"/>
              </w:rPr>
              <w:t>المحور الثاني : ضغوط مرتبطة بالحوافز والمكافئات</w:t>
            </w:r>
          </w:p>
        </w:tc>
        <w:tc>
          <w:tcPr>
            <w:tcW w:w="128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C90AF4" w:rsidRDefault="00C90AF4">
            <w:pPr>
              <w:spacing w:after="0" w:line="240" w:lineRule="auto"/>
              <w:rPr>
                <w:rFonts w:ascii="Arabic Typesetting" w:eastAsia="Calibri" w:hAnsi="Arabic Typesetting" w:cs="Arabic Typesetting"/>
                <w:b/>
                <w:bCs/>
                <w:sz w:val="32"/>
                <w:szCs w:val="32"/>
              </w:rPr>
            </w:pPr>
          </w:p>
        </w:tc>
        <w:tc>
          <w:tcPr>
            <w:tcW w:w="1282" w:type="dxa"/>
            <w:tcBorders>
              <w:top w:val="thinThickSmallGap" w:sz="24" w:space="0" w:color="auto"/>
              <w:left w:val="thinThickSmallGap" w:sz="24" w:space="0" w:color="auto"/>
              <w:bottom w:val="thinThickSmallGap" w:sz="24" w:space="0" w:color="auto"/>
              <w:right w:val="thinThickSmallGap" w:sz="24" w:space="0" w:color="auto"/>
            </w:tcBorders>
            <w:shd w:val="clear" w:color="auto" w:fill="A6A6A6"/>
            <w:vAlign w:val="center"/>
          </w:tcPr>
          <w:p w:rsidR="00C90AF4" w:rsidRDefault="00C90AF4">
            <w:pPr>
              <w:spacing w:after="0" w:line="240" w:lineRule="auto"/>
              <w:rPr>
                <w:rFonts w:ascii="Arabic Typesetting" w:eastAsia="Calibri" w:hAnsi="Arabic Typesetting" w:cs="Arabic Typesetting"/>
                <w:b/>
                <w:bCs/>
                <w:sz w:val="32"/>
                <w:szCs w:val="32"/>
              </w:rPr>
            </w:pPr>
          </w:p>
        </w:tc>
        <w:tc>
          <w:tcPr>
            <w:tcW w:w="1519" w:type="dxa"/>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0.331</w:t>
            </w:r>
          </w:p>
        </w:tc>
      </w:tr>
      <w:tr w:rsidR="00C90AF4" w:rsidTr="00C90AF4">
        <w:trPr>
          <w:trHeight w:val="340"/>
          <w:jc w:val="center"/>
        </w:trPr>
        <w:tc>
          <w:tcPr>
            <w:tcW w:w="5066" w:type="dxa"/>
            <w:tcBorders>
              <w:top w:val="thinThickSmallGap" w:sz="24" w:space="0" w:color="auto"/>
              <w:left w:val="thinThickSmallGap" w:sz="2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lang w:bidi="ar-LY"/>
              </w:rPr>
              <w:t>المحور الثالث : ضغوط مرتبطة بالمكانة الاجتماعية لمهنة التحكيم</w:t>
            </w:r>
          </w:p>
        </w:tc>
        <w:tc>
          <w:tcPr>
            <w:tcW w:w="1282" w:type="dxa"/>
            <w:tcBorders>
              <w:top w:val="thinThickSmallGap" w:sz="24" w:space="0" w:color="auto"/>
              <w:left w:val="thinThickSmallGap" w:sz="24" w:space="0" w:color="auto"/>
              <w:bottom w:val="thinThickSmallGap" w:sz="12" w:space="0" w:color="auto"/>
              <w:right w:val="thinThickSmallGap" w:sz="24" w:space="0" w:color="auto"/>
            </w:tcBorders>
            <w:vAlign w:val="center"/>
          </w:tcPr>
          <w:p w:rsidR="00C90AF4" w:rsidRDefault="00C90AF4">
            <w:pPr>
              <w:spacing w:after="0" w:line="240" w:lineRule="auto"/>
              <w:rPr>
                <w:rFonts w:ascii="Arabic Typesetting" w:eastAsia="Calibri" w:hAnsi="Arabic Typesetting" w:cs="Arabic Typesetting"/>
                <w:b/>
                <w:bCs/>
                <w:sz w:val="32"/>
                <w:szCs w:val="32"/>
              </w:rPr>
            </w:pPr>
          </w:p>
        </w:tc>
        <w:tc>
          <w:tcPr>
            <w:tcW w:w="1282" w:type="dxa"/>
            <w:tcBorders>
              <w:top w:val="thinThickSmallGap" w:sz="24" w:space="0" w:color="auto"/>
              <w:left w:val="thinThickSmallGap" w:sz="24" w:space="0" w:color="auto"/>
              <w:bottom w:val="thinThickSmallGap" w:sz="12" w:space="0" w:color="auto"/>
              <w:right w:val="thinThickSmallGap" w:sz="24" w:space="0" w:color="auto"/>
            </w:tcBorders>
            <w:vAlign w:val="center"/>
          </w:tcPr>
          <w:p w:rsidR="00C90AF4" w:rsidRDefault="00C90AF4">
            <w:pPr>
              <w:spacing w:after="0" w:line="240" w:lineRule="auto"/>
              <w:rPr>
                <w:rFonts w:ascii="Arabic Typesetting" w:eastAsia="Calibri" w:hAnsi="Arabic Typesetting" w:cs="Arabic Typesetting"/>
                <w:b/>
                <w:bCs/>
                <w:sz w:val="32"/>
                <w:szCs w:val="32"/>
              </w:rPr>
            </w:pPr>
          </w:p>
        </w:tc>
        <w:tc>
          <w:tcPr>
            <w:tcW w:w="1519" w:type="dxa"/>
            <w:tcBorders>
              <w:top w:val="thinThickSmallGap" w:sz="24" w:space="0" w:color="auto"/>
              <w:left w:val="thinThickSmallGap" w:sz="24" w:space="0" w:color="auto"/>
              <w:bottom w:val="thinThickSmallGap" w:sz="12" w:space="0" w:color="auto"/>
              <w:right w:val="thinThickSmallGap" w:sz="24" w:space="0" w:color="auto"/>
            </w:tcBorders>
            <w:shd w:val="clear" w:color="auto" w:fill="A6A6A6"/>
            <w:vAlign w:val="center"/>
          </w:tcPr>
          <w:p w:rsidR="00C90AF4" w:rsidRDefault="00C90AF4">
            <w:pPr>
              <w:spacing w:after="0" w:line="240" w:lineRule="auto"/>
              <w:rPr>
                <w:rFonts w:ascii="Arabic Typesetting" w:eastAsia="Calibri" w:hAnsi="Arabic Typesetting" w:cs="Arabic Typesetting"/>
                <w:b/>
                <w:bCs/>
                <w:sz w:val="32"/>
                <w:szCs w:val="32"/>
              </w:rPr>
            </w:pPr>
          </w:p>
        </w:tc>
      </w:tr>
    </w:tbl>
    <w:p w:rsidR="00C90AF4" w:rsidRDefault="00C90AF4" w:rsidP="00C90AF4">
      <w:pPr>
        <w:spacing w:after="100" w:afterAutospacing="1" w:line="240" w:lineRule="auto"/>
        <w:ind w:left="-692" w:right="-902" w:firstLine="692"/>
        <w:rPr>
          <w:rFonts w:ascii="Arabic Typesetting" w:eastAsia="Calibri" w:hAnsi="Arabic Typesetting" w:cs="Arabic Typesetting" w:hint="cs"/>
          <w:b/>
          <w:bCs/>
          <w:sz w:val="32"/>
          <w:szCs w:val="32"/>
          <w:rtl/>
        </w:rPr>
      </w:pPr>
      <w:r>
        <w:rPr>
          <w:rFonts w:ascii="Arabic Typesetting" w:eastAsia="Calibri" w:hAnsi="Arabic Typesetting" w:cs="Arabic Typesetting"/>
          <w:b/>
          <w:bCs/>
          <w:sz w:val="32"/>
          <w:szCs w:val="32"/>
          <w:rtl/>
        </w:rPr>
        <w:t>** معنوي عند مستوى 0.01 =   0.735                             * معنوي عند مستوى 0.05= 0.602</w:t>
      </w:r>
      <w:r w:rsidR="000B4DCF">
        <w:rPr>
          <w:rFonts w:ascii="Arabic Typesetting" w:eastAsia="Calibri" w:hAnsi="Arabic Typesetting" w:cs="Arabic Typesetting" w:hint="cs"/>
          <w:b/>
          <w:bCs/>
          <w:sz w:val="32"/>
          <w:szCs w:val="32"/>
          <w:rtl/>
        </w:rPr>
        <w:t xml:space="preserve">      </w:t>
      </w:r>
    </w:p>
    <w:p w:rsidR="000B4DCF" w:rsidRDefault="000B4DCF" w:rsidP="00C90AF4">
      <w:pPr>
        <w:spacing w:after="100" w:afterAutospacing="1" w:line="240" w:lineRule="auto"/>
        <w:ind w:left="-692" w:right="-902" w:firstLine="692"/>
        <w:rPr>
          <w:rFonts w:ascii="Arabic Typesetting" w:eastAsia="Calibri" w:hAnsi="Arabic Typesetting" w:cs="Arabic Typesetting"/>
          <w:b/>
          <w:bCs/>
          <w:sz w:val="32"/>
          <w:szCs w:val="32"/>
          <w:rtl/>
        </w:rPr>
      </w:pPr>
    </w:p>
    <w:p w:rsidR="000B4DCF" w:rsidRDefault="000B4DCF" w:rsidP="00C90AF4">
      <w:pPr>
        <w:spacing w:after="100" w:afterAutospacing="1" w:line="240" w:lineRule="auto"/>
        <w:ind w:left="-692" w:right="-902" w:firstLine="692"/>
        <w:rPr>
          <w:rFonts w:ascii="Arabic Typesetting" w:eastAsia="Calibri" w:hAnsi="Arabic Typesetting" w:cs="Arabic Typesetting"/>
          <w:b/>
          <w:bCs/>
          <w:sz w:val="32"/>
          <w:szCs w:val="32"/>
          <w:rtl/>
        </w:rPr>
      </w:pPr>
    </w:p>
    <w:p w:rsidR="000B4DCF" w:rsidRDefault="000B4DCF" w:rsidP="00C90AF4">
      <w:pPr>
        <w:spacing w:after="100" w:afterAutospacing="1" w:line="240" w:lineRule="auto"/>
        <w:ind w:left="-692" w:right="-902" w:firstLine="692"/>
        <w:rPr>
          <w:rFonts w:ascii="Arabic Typesetting" w:eastAsia="Calibri" w:hAnsi="Arabic Typesetting" w:cs="Arabic Typesetting"/>
          <w:b/>
          <w:bCs/>
          <w:sz w:val="32"/>
          <w:szCs w:val="32"/>
          <w:rtl/>
        </w:rPr>
      </w:pPr>
    </w:p>
    <w:p w:rsidR="000B4DCF" w:rsidRDefault="000B4DCF" w:rsidP="00C90AF4">
      <w:pPr>
        <w:spacing w:after="100" w:afterAutospacing="1" w:line="240" w:lineRule="auto"/>
        <w:ind w:left="-692" w:right="-902" w:firstLine="692"/>
        <w:rPr>
          <w:rFonts w:ascii="Arabic Typesetting" w:eastAsia="Calibri" w:hAnsi="Arabic Typesetting" w:cs="Arabic Typesetting"/>
          <w:b/>
          <w:bCs/>
          <w:sz w:val="32"/>
          <w:szCs w:val="32"/>
          <w:rtl/>
        </w:rPr>
      </w:pPr>
    </w:p>
    <w:p w:rsidR="000B4DCF" w:rsidRDefault="000B4DCF" w:rsidP="00C90AF4">
      <w:pPr>
        <w:spacing w:after="100" w:afterAutospacing="1" w:line="240" w:lineRule="auto"/>
        <w:ind w:left="-692" w:right="-902" w:firstLine="692"/>
        <w:rPr>
          <w:rFonts w:ascii="Arabic Typesetting" w:eastAsia="Calibri" w:hAnsi="Arabic Typesetting" w:cs="Arabic Typesetting"/>
          <w:b/>
          <w:bCs/>
          <w:sz w:val="32"/>
          <w:szCs w:val="32"/>
          <w:rtl/>
        </w:rPr>
      </w:pPr>
    </w:p>
    <w:p w:rsidR="000B4DCF" w:rsidRDefault="000B4DCF" w:rsidP="00C90AF4">
      <w:pPr>
        <w:spacing w:after="100" w:afterAutospacing="1" w:line="240" w:lineRule="auto"/>
        <w:ind w:left="-692" w:right="-902" w:firstLine="692"/>
        <w:rPr>
          <w:rFonts w:ascii="Arabic Typesetting" w:eastAsia="Calibri" w:hAnsi="Arabic Typesetting" w:cs="Arabic Typesetting"/>
          <w:sz w:val="32"/>
          <w:szCs w:val="32"/>
          <w:rtl/>
        </w:rPr>
      </w:pPr>
    </w:p>
    <w:p w:rsidR="00C90AF4" w:rsidRDefault="00C90AF4" w:rsidP="00C90AF4">
      <w:pPr>
        <w:pStyle w:val="a3"/>
        <w:spacing w:line="240" w:lineRule="auto"/>
        <w:ind w:left="84" w:hanging="567"/>
        <w:rPr>
          <w:rFonts w:ascii="Arabic Typesetting" w:hAnsi="Arabic Typesetting" w:cs="Arabic Typesetting"/>
          <w:b/>
          <w:bCs/>
          <w:sz w:val="32"/>
          <w:szCs w:val="32"/>
          <w:rtl/>
        </w:rPr>
      </w:pPr>
      <w:r>
        <w:rPr>
          <w:rFonts w:ascii="Arabic Typesetting" w:hAnsi="Arabic Typesetting" w:cs="Arabic Typesetting"/>
          <w:b/>
          <w:bCs/>
          <w:sz w:val="32"/>
          <w:szCs w:val="32"/>
          <w:rtl/>
        </w:rPr>
        <w:lastRenderedPageBreak/>
        <w:t>جدول (</w:t>
      </w:r>
      <w:r>
        <w:rPr>
          <w:rFonts w:ascii="Arabic Typesetting" w:hAnsi="Arabic Typesetting" w:cs="Arabic Typesetting"/>
          <w:b/>
          <w:bCs/>
          <w:sz w:val="32"/>
          <w:szCs w:val="32"/>
          <w:rtl/>
          <w:lang w:bidi="ar-EG"/>
        </w:rPr>
        <w:t>4</w:t>
      </w:r>
      <w:r>
        <w:rPr>
          <w:rFonts w:ascii="Arabic Typesetting" w:hAnsi="Arabic Typesetting" w:cs="Arabic Typesetting"/>
          <w:b/>
          <w:bCs/>
          <w:sz w:val="32"/>
          <w:szCs w:val="32"/>
          <w:rtl/>
        </w:rPr>
        <w:t>) يبين معامل ثبات المقياس بطريقة إعادة الاختبار</w:t>
      </w:r>
    </w:p>
    <w:tbl>
      <w:tblPr>
        <w:bidiVisual/>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8"/>
        <w:gridCol w:w="1878"/>
        <w:gridCol w:w="2174"/>
        <w:gridCol w:w="1843"/>
        <w:gridCol w:w="1611"/>
      </w:tblGrid>
      <w:tr w:rsidR="00C90AF4" w:rsidTr="00C90AF4">
        <w:trPr>
          <w:trHeight w:val="600"/>
          <w:jc w:val="center"/>
        </w:trPr>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jc w:val="center"/>
              <w:rPr>
                <w:rFonts w:ascii="Arabic Typesetting" w:hAnsi="Arabic Typesetting" w:cs="Arabic Typesetting"/>
                <w:b/>
                <w:bCs/>
                <w:sz w:val="32"/>
                <w:szCs w:val="32"/>
              </w:rPr>
            </w:pPr>
            <w:r>
              <w:rPr>
                <w:rFonts w:ascii="Arabic Typesetting" w:hAnsi="Arabic Typesetting" w:cs="Arabic Typesetting"/>
                <w:b/>
                <w:bCs/>
                <w:sz w:val="32"/>
                <w:szCs w:val="32"/>
                <w:rtl/>
              </w:rPr>
              <w:t>التطبيق</w:t>
            </w:r>
          </w:p>
        </w:tc>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b/>
                <w:bCs/>
                <w:sz w:val="32"/>
                <w:szCs w:val="32"/>
              </w:rPr>
            </w:pPr>
            <w:r>
              <w:rPr>
                <w:rFonts w:ascii="Arabic Typesetting" w:hAnsi="Arabic Typesetting" w:cs="Arabic Typesetting"/>
                <w:b/>
                <w:bCs/>
                <w:sz w:val="32"/>
                <w:szCs w:val="32"/>
                <w:rtl/>
              </w:rPr>
              <w:t>الوسط الحسابي</w:t>
            </w:r>
          </w:p>
        </w:tc>
        <w:tc>
          <w:tcPr>
            <w:tcW w:w="217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b/>
                <w:bCs/>
                <w:sz w:val="32"/>
                <w:szCs w:val="32"/>
              </w:rPr>
            </w:pPr>
            <w:r>
              <w:rPr>
                <w:rFonts w:ascii="Arabic Typesetting" w:hAnsi="Arabic Typesetting" w:cs="Arabic Typesetting"/>
                <w:b/>
                <w:bCs/>
                <w:sz w:val="32"/>
                <w:szCs w:val="32"/>
                <w:rtl/>
              </w:rPr>
              <w:t>الانحراف المعياري</w:t>
            </w:r>
          </w:p>
        </w:tc>
        <w:tc>
          <w:tcPr>
            <w:tcW w:w="1843"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b/>
                <w:bCs/>
                <w:sz w:val="32"/>
                <w:szCs w:val="32"/>
              </w:rPr>
            </w:pPr>
            <w:r>
              <w:rPr>
                <w:rFonts w:ascii="Arabic Typesetting" w:hAnsi="Arabic Typesetting" w:cs="Arabic Typesetting"/>
                <w:b/>
                <w:bCs/>
                <w:sz w:val="32"/>
                <w:szCs w:val="32"/>
                <w:rtl/>
              </w:rPr>
              <w:t>معامل الثبات</w:t>
            </w:r>
          </w:p>
        </w:tc>
        <w:tc>
          <w:tcPr>
            <w:tcW w:w="1611"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b/>
                <w:bCs/>
                <w:sz w:val="32"/>
                <w:szCs w:val="32"/>
              </w:rPr>
            </w:pPr>
            <w:r>
              <w:rPr>
                <w:rFonts w:ascii="Arabic Typesetting" w:hAnsi="Arabic Typesetting" w:cs="Arabic Typesetting"/>
                <w:b/>
                <w:bCs/>
                <w:sz w:val="32"/>
                <w:szCs w:val="32"/>
                <w:rtl/>
              </w:rPr>
              <w:t>الصدق الذاتي</w:t>
            </w:r>
          </w:p>
        </w:tc>
      </w:tr>
      <w:tr w:rsidR="00C90AF4" w:rsidTr="00C90AF4">
        <w:trPr>
          <w:trHeight w:val="15"/>
          <w:jc w:val="center"/>
        </w:trPr>
        <w:tc>
          <w:tcPr>
            <w:tcW w:w="1878" w:type="dxa"/>
            <w:tcBorders>
              <w:top w:val="thinThickSmallGap" w:sz="24" w:space="0" w:color="auto"/>
              <w:left w:val="thinThickSmallGap" w:sz="24" w:space="0" w:color="auto"/>
              <w:bottom w:val="single" w:sz="4" w:space="0" w:color="auto"/>
              <w:right w:val="thinThickSmallGap" w:sz="24" w:space="0" w:color="auto"/>
            </w:tcBorders>
            <w:shd w:val="clear" w:color="auto" w:fill="FFFFFF"/>
            <w:vAlign w:val="center"/>
          </w:tcPr>
          <w:p w:rsidR="00C90AF4" w:rsidRDefault="00C90AF4">
            <w:pPr>
              <w:pStyle w:val="a3"/>
              <w:spacing w:line="240" w:lineRule="auto"/>
              <w:ind w:left="84"/>
              <w:jc w:val="center"/>
              <w:rPr>
                <w:rFonts w:ascii="Arabic Typesetting" w:hAnsi="Arabic Typesetting" w:cs="Arabic Typesetting"/>
                <w:b/>
                <w:bCs/>
                <w:sz w:val="32"/>
                <w:szCs w:val="32"/>
              </w:rPr>
            </w:pPr>
          </w:p>
        </w:tc>
        <w:tc>
          <w:tcPr>
            <w:tcW w:w="1878" w:type="dxa"/>
            <w:tcBorders>
              <w:top w:val="thinThickSmallGap" w:sz="24" w:space="0" w:color="auto"/>
              <w:left w:val="thinThickSmallGap" w:sz="24" w:space="0" w:color="auto"/>
              <w:bottom w:val="single" w:sz="4" w:space="0" w:color="auto"/>
              <w:right w:val="thinThickSmallGap" w:sz="24" w:space="0" w:color="auto"/>
            </w:tcBorders>
            <w:shd w:val="clear" w:color="auto" w:fill="FFFFFF"/>
            <w:vAlign w:val="center"/>
          </w:tcPr>
          <w:p w:rsidR="00C90AF4" w:rsidRDefault="00C90AF4">
            <w:pPr>
              <w:pStyle w:val="a3"/>
              <w:spacing w:line="240" w:lineRule="auto"/>
              <w:ind w:left="84"/>
              <w:rPr>
                <w:rFonts w:ascii="Arabic Typesetting" w:hAnsi="Arabic Typesetting" w:cs="Arabic Typesetting"/>
                <w:b/>
                <w:bCs/>
                <w:sz w:val="32"/>
                <w:szCs w:val="32"/>
              </w:rPr>
            </w:pPr>
          </w:p>
        </w:tc>
        <w:tc>
          <w:tcPr>
            <w:tcW w:w="2174" w:type="dxa"/>
            <w:tcBorders>
              <w:top w:val="thinThickSmallGap" w:sz="24" w:space="0" w:color="auto"/>
              <w:left w:val="thinThickSmallGap" w:sz="24" w:space="0" w:color="auto"/>
              <w:bottom w:val="single" w:sz="4" w:space="0" w:color="auto"/>
              <w:right w:val="thinThickSmallGap" w:sz="24" w:space="0" w:color="auto"/>
            </w:tcBorders>
            <w:shd w:val="clear" w:color="auto" w:fill="FFFFFF"/>
            <w:vAlign w:val="center"/>
          </w:tcPr>
          <w:p w:rsidR="00C90AF4" w:rsidRDefault="00C90AF4">
            <w:pPr>
              <w:pStyle w:val="a3"/>
              <w:spacing w:line="240" w:lineRule="auto"/>
              <w:ind w:left="84"/>
              <w:rPr>
                <w:rFonts w:ascii="Arabic Typesetting" w:hAnsi="Arabic Typesetting" w:cs="Arabic Typesetting"/>
                <w:b/>
                <w:bCs/>
                <w:sz w:val="32"/>
                <w:szCs w:val="32"/>
              </w:rPr>
            </w:pPr>
          </w:p>
        </w:tc>
        <w:tc>
          <w:tcPr>
            <w:tcW w:w="184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hAnsi="Arabic Typesetting" w:cs="Arabic Typesetting"/>
                <w:b/>
                <w:bCs/>
                <w:sz w:val="32"/>
                <w:szCs w:val="32"/>
              </w:rPr>
            </w:pPr>
          </w:p>
        </w:tc>
        <w:tc>
          <w:tcPr>
            <w:tcW w:w="161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hAnsi="Arabic Typesetting" w:cs="Arabic Typesetting"/>
                <w:b/>
                <w:bCs/>
                <w:sz w:val="32"/>
                <w:szCs w:val="32"/>
              </w:rPr>
            </w:pPr>
          </w:p>
        </w:tc>
      </w:tr>
      <w:tr w:rsidR="00C90AF4" w:rsidTr="00C90AF4">
        <w:trPr>
          <w:trHeight w:val="405"/>
          <w:jc w:val="center"/>
        </w:trPr>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jc w:val="center"/>
              <w:rPr>
                <w:rFonts w:ascii="Arabic Typesetting" w:hAnsi="Arabic Typesetting" w:cs="Arabic Typesetting"/>
                <w:b/>
                <w:bCs/>
                <w:sz w:val="32"/>
                <w:szCs w:val="32"/>
              </w:rPr>
            </w:pPr>
            <w:r>
              <w:rPr>
                <w:rFonts w:ascii="Arabic Typesetting" w:hAnsi="Arabic Typesetting" w:cs="Arabic Typesetting"/>
                <w:b/>
                <w:bCs/>
                <w:sz w:val="32"/>
                <w:szCs w:val="32"/>
                <w:rtl/>
              </w:rPr>
              <w:t>الأول</w:t>
            </w:r>
          </w:p>
        </w:tc>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172.61</w:t>
            </w:r>
          </w:p>
        </w:tc>
        <w:tc>
          <w:tcPr>
            <w:tcW w:w="217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9.56</w:t>
            </w:r>
          </w:p>
        </w:tc>
        <w:tc>
          <w:tcPr>
            <w:tcW w:w="1843"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0.88</w:t>
            </w:r>
          </w:p>
        </w:tc>
        <w:tc>
          <w:tcPr>
            <w:tcW w:w="1611"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0.93</w:t>
            </w:r>
          </w:p>
        </w:tc>
      </w:tr>
      <w:tr w:rsidR="00C90AF4" w:rsidTr="00C90AF4">
        <w:trPr>
          <w:trHeight w:val="934"/>
          <w:jc w:val="center"/>
        </w:trPr>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jc w:val="center"/>
              <w:rPr>
                <w:rFonts w:ascii="Arabic Typesetting" w:hAnsi="Arabic Typesetting" w:cs="Arabic Typesetting"/>
                <w:b/>
                <w:bCs/>
                <w:sz w:val="32"/>
                <w:szCs w:val="32"/>
              </w:rPr>
            </w:pPr>
            <w:r>
              <w:rPr>
                <w:rFonts w:ascii="Arabic Typesetting" w:hAnsi="Arabic Typesetting" w:cs="Arabic Typesetting"/>
                <w:b/>
                <w:bCs/>
                <w:sz w:val="32"/>
                <w:szCs w:val="32"/>
                <w:rtl/>
              </w:rPr>
              <w:t>الثاني</w:t>
            </w:r>
          </w:p>
        </w:tc>
        <w:tc>
          <w:tcPr>
            <w:tcW w:w="1878"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175</w:t>
            </w:r>
          </w:p>
        </w:tc>
        <w:tc>
          <w:tcPr>
            <w:tcW w:w="217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vAlign w:val="center"/>
            <w:hideMark/>
          </w:tcPr>
          <w:p w:rsidR="00C90AF4" w:rsidRDefault="00C90AF4">
            <w:pPr>
              <w:pStyle w:val="a3"/>
              <w:spacing w:line="240" w:lineRule="auto"/>
              <w:ind w:left="84"/>
              <w:rPr>
                <w:rFonts w:ascii="Arabic Typesetting" w:hAnsi="Arabic Typesetting" w:cs="Arabic Typesetting"/>
                <w:sz w:val="32"/>
                <w:szCs w:val="32"/>
              </w:rPr>
            </w:pPr>
            <w:r>
              <w:rPr>
                <w:rFonts w:ascii="Arabic Typesetting" w:hAnsi="Arabic Typesetting" w:cs="Arabic Typesetting"/>
                <w:sz w:val="32"/>
                <w:szCs w:val="32"/>
                <w:rtl/>
              </w:rPr>
              <w:t>8.59</w:t>
            </w:r>
          </w:p>
        </w:tc>
        <w:tc>
          <w:tcPr>
            <w:tcW w:w="1843"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hAnsi="Arabic Typesetting" w:cs="Arabic Typesetting"/>
                <w:sz w:val="32"/>
                <w:szCs w:val="32"/>
              </w:rPr>
            </w:pPr>
          </w:p>
        </w:tc>
        <w:tc>
          <w:tcPr>
            <w:tcW w:w="1611"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hAnsi="Arabic Typesetting" w:cs="Arabic Typesetting"/>
                <w:sz w:val="32"/>
                <w:szCs w:val="32"/>
              </w:rPr>
            </w:pPr>
          </w:p>
        </w:tc>
      </w:tr>
    </w:tbl>
    <w:p w:rsidR="00C90AF4" w:rsidRDefault="00C90AF4" w:rsidP="00C90AF4">
      <w:pPr>
        <w:spacing w:line="240" w:lineRule="auto"/>
        <w:rPr>
          <w:rFonts w:ascii="Arabic Typesetting" w:hAnsi="Arabic Typesetting" w:cs="Arabic Typesetting"/>
          <w:sz w:val="36"/>
          <w:szCs w:val="36"/>
          <w:rtl/>
          <w:lang w:bidi="ar-IQ"/>
        </w:rPr>
      </w:pPr>
    </w:p>
    <w:p w:rsidR="00C90AF4" w:rsidRDefault="00C90AF4" w:rsidP="00C90AF4">
      <w:pPr>
        <w:spacing w:line="240" w:lineRule="auto"/>
        <w:ind w:left="-483" w:hanging="483"/>
        <w:rPr>
          <w:rFonts w:ascii="Arabic Typesetting" w:hAnsi="Arabic Typesetting" w:cs="Arabic Typesetting"/>
          <w:color w:val="FF0000"/>
          <w:sz w:val="36"/>
          <w:szCs w:val="36"/>
          <w:rtl/>
          <w:lang w:bidi="ar-EG"/>
        </w:rPr>
      </w:pPr>
      <w:r>
        <w:rPr>
          <w:rFonts w:ascii="Arabic Typesetting" w:hAnsi="Arabic Typesetting" w:cs="Arabic Typesetting"/>
          <w:sz w:val="36"/>
          <w:szCs w:val="36"/>
          <w:rtl/>
        </w:rPr>
        <w:t xml:space="preserve">       وقد طُبق المقياس المكون من (20) فقرة على عينة البناء وعددهم ( 10 )</w:t>
      </w:r>
      <w:r>
        <w:rPr>
          <w:rFonts w:ascii="Arabic Typesetting" w:hAnsi="Arabic Typesetting" w:cs="Arabic Typesetting"/>
          <w:sz w:val="36"/>
          <w:szCs w:val="36"/>
          <w:lang w:bidi="ar-EG"/>
        </w:rPr>
        <w:t xml:space="preserve"> </w:t>
      </w:r>
      <w:r>
        <w:rPr>
          <w:rFonts w:ascii="Arabic Typesetting" w:hAnsi="Arabic Typesetting" w:cs="Arabic Typesetting"/>
          <w:sz w:val="36"/>
          <w:szCs w:val="36"/>
          <w:rtl/>
        </w:rPr>
        <w:t>حكام من الذين لم يتم إشراكهم في التطبيق النهائي للمقياس، حيث تم تطبيق المقياس في المرة الأُولى يوم 25/1/2022م وأُعيد تطبيقه للمرة الثانية يوم 26/2/2022م وتم ذلك في مدينة طرابلس ، ثم تم حساب معامل الارتباط البسيط لبيرسون حيث بلغ معدل الثبات بقيمة (0.88) وهو معامل مرتفع، ويدل على أنَّ هناك انسجاماً وصدقاً داخل فقرات المقياس وجميعها تقيس ما وُضعت من أجل قياسه وجدول (</w:t>
      </w:r>
      <w:r>
        <w:rPr>
          <w:rFonts w:ascii="Arabic Typesetting" w:hAnsi="Arabic Typesetting" w:cs="Arabic Typesetting"/>
          <w:sz w:val="36"/>
          <w:szCs w:val="36"/>
          <w:lang w:bidi="ar-EG"/>
        </w:rPr>
        <w:t>4</w:t>
      </w:r>
      <w:r>
        <w:rPr>
          <w:rFonts w:ascii="Arabic Typesetting" w:hAnsi="Arabic Typesetting" w:cs="Arabic Typesetting"/>
          <w:sz w:val="36"/>
          <w:szCs w:val="36"/>
          <w:rtl/>
        </w:rPr>
        <w:t>) يبين ذلك.</w:t>
      </w:r>
    </w:p>
    <w:p w:rsidR="00C90AF4" w:rsidRDefault="00C90AF4" w:rsidP="00C90AF4">
      <w:pPr>
        <w:pStyle w:val="a3"/>
        <w:spacing w:line="240" w:lineRule="auto"/>
        <w:ind w:left="-483"/>
        <w:rPr>
          <w:rFonts w:ascii="Arabic Typesetting" w:hAnsi="Arabic Typesetting" w:cs="Arabic Typesetting"/>
          <w:b/>
          <w:bCs/>
          <w:sz w:val="36"/>
          <w:szCs w:val="36"/>
          <w:rtl/>
        </w:rPr>
      </w:pPr>
      <w:r>
        <w:rPr>
          <w:rFonts w:ascii="Arabic Typesetting" w:hAnsi="Arabic Typesetting" w:cs="Arabic Typesetting"/>
          <w:b/>
          <w:bCs/>
          <w:sz w:val="36"/>
          <w:szCs w:val="36"/>
          <w:rtl/>
          <w:lang w:bidi="ar-EG"/>
        </w:rPr>
        <w:t xml:space="preserve"> </w:t>
      </w:r>
      <w:r>
        <w:rPr>
          <w:rFonts w:ascii="Arabic Typesetting" w:hAnsi="Arabic Typesetting" w:cs="Arabic Typesetting"/>
          <w:b/>
          <w:bCs/>
          <w:sz w:val="36"/>
          <w:szCs w:val="36"/>
          <w:rtl/>
        </w:rPr>
        <w:t>7 - الوسائل الإحصائية</w:t>
      </w:r>
    </w:p>
    <w:p w:rsidR="00C90AF4" w:rsidRDefault="00C90AF4" w:rsidP="00C90AF4">
      <w:pPr>
        <w:pStyle w:val="a3"/>
        <w:spacing w:line="240" w:lineRule="auto"/>
        <w:ind w:left="84"/>
        <w:rPr>
          <w:rFonts w:ascii="Arabic Typesetting" w:hAnsi="Arabic Typesetting" w:cs="Arabic Typesetting"/>
          <w:sz w:val="36"/>
          <w:szCs w:val="36"/>
          <w:rtl/>
        </w:rPr>
      </w:pPr>
      <w:r>
        <w:rPr>
          <w:rFonts w:ascii="Arabic Typesetting" w:hAnsi="Arabic Typesetting" w:cs="Arabic Typesetting"/>
          <w:sz w:val="36"/>
          <w:szCs w:val="36"/>
          <w:rtl/>
        </w:rPr>
        <w:t>تمت معالجة البيانات المتحصل عليها من خلال الدراسة الميدانية (تفريغ استمارات الاستبيان) بإدخال جميع القيم المتحصل عليها إلى جهاز الإعلام الآلي باستعمال منظومة أو حزمة تحليل البيانات الإحصائية في العلوم الاجتماعية (</w:t>
      </w:r>
      <w:r>
        <w:rPr>
          <w:rFonts w:ascii="Arabic Typesetting" w:hAnsi="Arabic Typesetting" w:cs="Arabic Typesetting"/>
          <w:sz w:val="36"/>
          <w:szCs w:val="36"/>
          <w:lang w:val="fr-FR" w:bidi="ar-EG"/>
        </w:rPr>
        <w:t>SPSS</w:t>
      </w:r>
      <w:r>
        <w:rPr>
          <w:rFonts w:ascii="Arabic Typesetting" w:hAnsi="Arabic Typesetting" w:cs="Arabic Typesetting"/>
          <w:sz w:val="36"/>
          <w:szCs w:val="36"/>
          <w:rtl/>
        </w:rPr>
        <w:t>)  بحسب الوسائل الإحصائية التالية :</w:t>
      </w:r>
    </w:p>
    <w:p w:rsidR="00C90AF4" w:rsidRDefault="00C90AF4" w:rsidP="00C90AF4">
      <w:pPr>
        <w:pStyle w:val="a3"/>
        <w:spacing w:after="0" w:line="240" w:lineRule="auto"/>
        <w:ind w:left="84" w:firstLine="142"/>
        <w:rPr>
          <w:rFonts w:ascii="Arabic Typesetting" w:hAnsi="Arabic Typesetting" w:cs="Arabic Typesetting"/>
          <w:b/>
          <w:bCs/>
          <w:sz w:val="36"/>
          <w:szCs w:val="36"/>
          <w:rtl/>
          <w:lang w:bidi="ar-EG"/>
        </w:rPr>
      </w:pPr>
      <w:r>
        <w:rPr>
          <w:rFonts w:ascii="Arabic Typesetting" w:hAnsi="Arabic Typesetting" w:cs="Arabic Typesetting"/>
          <w:sz w:val="36"/>
          <w:szCs w:val="36"/>
          <w:rtl/>
        </w:rPr>
        <w:t xml:space="preserve">1- </w:t>
      </w:r>
      <w:r>
        <w:rPr>
          <w:rFonts w:ascii="Arabic Typesetting" w:hAnsi="Arabic Typesetting" w:cs="Arabic Typesetting"/>
          <w:sz w:val="36"/>
          <w:szCs w:val="36"/>
          <w:rtl/>
          <w:lang w:bidi="ar-DZ"/>
        </w:rPr>
        <w:t>المتوسط الحسابي .              2- معامل الارتباط بيرسون .</w:t>
      </w:r>
    </w:p>
    <w:p w:rsidR="00C90AF4" w:rsidRDefault="00C90AF4" w:rsidP="00C90AF4">
      <w:pPr>
        <w:spacing w:after="0" w:line="240" w:lineRule="auto"/>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3- الانحراف المعياري .             4-  معامل الألتواء   </w:t>
      </w:r>
    </w:p>
    <w:p w:rsidR="00C90AF4" w:rsidRDefault="00C90AF4" w:rsidP="000B4DCF">
      <w:pPr>
        <w:spacing w:after="0" w:line="240" w:lineRule="auto"/>
        <w:rPr>
          <w:rFonts w:ascii="Arabic Typesetting" w:hAnsi="Arabic Typesetting" w:cs="Arabic Typesetting"/>
          <w:sz w:val="36"/>
          <w:szCs w:val="36"/>
          <w:rtl/>
          <w:lang w:bidi="ar-DZ"/>
        </w:rPr>
      </w:pPr>
      <w:r>
        <w:rPr>
          <w:rFonts w:ascii="Arabic Typesetting" w:hAnsi="Arabic Typesetting" w:cs="Arabic Typesetting"/>
          <w:sz w:val="36"/>
          <w:szCs w:val="36"/>
          <w:rtl/>
          <w:lang w:bidi="ar-DZ"/>
        </w:rPr>
        <w:t xml:space="preserve">   5 - معامل التفلطح                6 – معامل الإنحدار  </w:t>
      </w: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0B4DCF" w:rsidRDefault="000B4DCF" w:rsidP="000B4DCF">
      <w:pPr>
        <w:spacing w:after="0" w:line="240" w:lineRule="auto"/>
        <w:rPr>
          <w:rFonts w:ascii="Arabic Typesetting" w:hAnsi="Arabic Typesetting" w:cs="Arabic Typesetting"/>
          <w:sz w:val="36"/>
          <w:szCs w:val="36"/>
          <w:rtl/>
          <w:lang w:bidi="ar-DZ"/>
        </w:rPr>
      </w:pP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lastRenderedPageBreak/>
        <w:t>4</w:t>
      </w:r>
      <w:r>
        <w:rPr>
          <w:rFonts w:ascii="Arabic Typesetting" w:hAnsi="Arabic Typesetting" w:cs="Arabic Typesetting"/>
          <w:b/>
          <w:bCs/>
          <w:sz w:val="40"/>
          <w:szCs w:val="40"/>
          <w:rtl/>
          <w:lang w:bidi="ar-EG"/>
        </w:rPr>
        <w:t>- عرض و مناقشة النتائج</w:t>
      </w:r>
    </w:p>
    <w:p w:rsidR="00C90AF4" w:rsidRDefault="00C90AF4" w:rsidP="00C90AF4">
      <w:pPr>
        <w:pStyle w:val="a3"/>
        <w:spacing w:after="0" w:line="240" w:lineRule="auto"/>
        <w:ind w:left="84"/>
        <w:rPr>
          <w:rFonts w:ascii="Arabic Typesetting" w:hAnsi="Arabic Typesetting" w:cs="Arabic Typesetting"/>
          <w:b/>
          <w:bCs/>
          <w:sz w:val="32"/>
          <w:szCs w:val="32"/>
          <w:rtl/>
          <w:lang w:bidi="ar-EG"/>
        </w:rPr>
      </w:pPr>
      <w:r>
        <w:rPr>
          <w:rFonts w:ascii="Arabic Typesetting" w:hAnsi="Arabic Typesetting" w:cs="Arabic Typesetting"/>
          <w:b/>
          <w:bCs/>
          <w:sz w:val="36"/>
          <w:szCs w:val="36"/>
          <w:rtl/>
          <w:lang w:bidi="ar-EG"/>
        </w:rPr>
        <w:t xml:space="preserve">4-1 </w:t>
      </w:r>
      <w:r>
        <w:rPr>
          <w:rFonts w:ascii="Arabic Typesetting" w:hAnsi="Arabic Typesetting" w:cs="Arabic Typesetting"/>
          <w:b/>
          <w:bCs/>
          <w:sz w:val="40"/>
          <w:szCs w:val="40"/>
          <w:rtl/>
          <w:lang w:bidi="ar-EG"/>
        </w:rPr>
        <w:t>عرض النتائج</w:t>
      </w:r>
    </w:p>
    <w:p w:rsidR="00C90AF4" w:rsidRDefault="00C90AF4" w:rsidP="00C90AF4">
      <w:pPr>
        <w:spacing w:after="0" w:line="240" w:lineRule="auto"/>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جدول رقم (5)</w:t>
      </w:r>
      <w:r>
        <w:rPr>
          <w:rFonts w:ascii="Arabic Typesetting" w:eastAsia="Calibri" w:hAnsi="Arabic Typesetting" w:cs="Arabic Typesetting"/>
          <w:b/>
          <w:bCs/>
          <w:sz w:val="36"/>
          <w:szCs w:val="36"/>
          <w:rtl/>
          <w:lang w:bidi="ar-EG"/>
        </w:rPr>
        <w:t xml:space="preserve"> يوضح </w:t>
      </w:r>
      <w:r>
        <w:rPr>
          <w:rFonts w:ascii="Arabic Typesetting" w:eastAsia="Calibri" w:hAnsi="Arabic Typesetting" w:cs="Arabic Typesetting"/>
          <w:b/>
          <w:bCs/>
          <w:sz w:val="36"/>
          <w:szCs w:val="36"/>
          <w:rtl/>
        </w:rPr>
        <w:t>التوصيف الاحصائي لبيانات عينة البحث الأساسية</w:t>
      </w:r>
      <w:r>
        <w:rPr>
          <w:rFonts w:ascii="Arabic Typesetting" w:eastAsia="Calibri" w:hAnsi="Arabic Typesetting" w:cs="Arabic Typesetting"/>
          <w:b/>
          <w:bCs/>
          <w:sz w:val="36"/>
          <w:szCs w:val="36"/>
          <w:rtl/>
          <w:lang w:bidi="ar-EG"/>
        </w:rPr>
        <w:t xml:space="preserve"> </w:t>
      </w:r>
      <w:r>
        <w:rPr>
          <w:rFonts w:ascii="Arabic Typesetting" w:eastAsia="Calibri" w:hAnsi="Arabic Typesetting" w:cs="Arabic Typesetting"/>
          <w:b/>
          <w:bCs/>
          <w:sz w:val="36"/>
          <w:szCs w:val="36"/>
          <w:rtl/>
        </w:rPr>
        <w:t>في محاور الضغوط النفسية</w:t>
      </w:r>
    </w:p>
    <w:p w:rsidR="00C90AF4" w:rsidRDefault="00C90AF4" w:rsidP="00C90AF4">
      <w:pPr>
        <w:spacing w:line="240" w:lineRule="auto"/>
        <w:jc w:val="right"/>
        <w:rPr>
          <w:rFonts w:ascii="Arabic Typesetting" w:eastAsia="Calibri" w:hAnsi="Arabic Typesetting" w:cs="Arabic Typesetting"/>
          <w:b/>
          <w:bCs/>
          <w:sz w:val="32"/>
          <w:szCs w:val="32"/>
          <w:rtl/>
        </w:rPr>
      </w:pPr>
      <w:r>
        <w:rPr>
          <w:rFonts w:ascii="Arabic Typesetting" w:eastAsia="Calibri" w:hAnsi="Arabic Typesetting" w:cs="Arabic Typesetting"/>
          <w:b/>
          <w:bCs/>
          <w:sz w:val="32"/>
          <w:szCs w:val="32"/>
          <w:rtl/>
        </w:rPr>
        <w:t>(ن = 12</w:t>
      </w:r>
      <w:r>
        <w:rPr>
          <w:rFonts w:ascii="Arabic Typesetting" w:eastAsia="Calibri" w:hAnsi="Arabic Typesetting" w:cs="Arabic Typesetting"/>
          <w:b/>
          <w:bCs/>
          <w:sz w:val="32"/>
          <w:szCs w:val="32"/>
          <w:rtl/>
          <w:lang w:bidi="ar-EG"/>
        </w:rPr>
        <w:t>)</w:t>
      </w:r>
    </w:p>
    <w:tbl>
      <w:tblPr>
        <w:bidiVisual/>
        <w:tblW w:w="8964" w:type="dxa"/>
        <w:tblInd w:w="-91" w:type="dxa"/>
        <w:tblLayout w:type="fixed"/>
        <w:tblLook w:val="04A0" w:firstRow="1" w:lastRow="0" w:firstColumn="1" w:lastColumn="0" w:noHBand="0" w:noVBand="1"/>
      </w:tblPr>
      <w:tblGrid>
        <w:gridCol w:w="1415"/>
        <w:gridCol w:w="2594"/>
        <w:gridCol w:w="983"/>
        <w:gridCol w:w="10"/>
        <w:gridCol w:w="981"/>
        <w:gridCol w:w="10"/>
        <w:gridCol w:w="979"/>
        <w:gridCol w:w="10"/>
        <w:gridCol w:w="979"/>
        <w:gridCol w:w="10"/>
        <w:gridCol w:w="982"/>
        <w:gridCol w:w="11"/>
      </w:tblGrid>
      <w:tr w:rsidR="00C90AF4" w:rsidTr="00C90AF4">
        <w:trPr>
          <w:gridAfter w:val="1"/>
          <w:wAfter w:w="11" w:type="dxa"/>
          <w:trHeight w:val="123"/>
        </w:trPr>
        <w:tc>
          <w:tcPr>
            <w:tcW w:w="4013" w:type="dxa"/>
            <w:gridSpan w:val="2"/>
            <w:vMerge w:val="restart"/>
            <w:tcBorders>
              <w:top w:val="thinThickSmallGap" w:sz="24" w:space="0" w:color="auto"/>
              <w:left w:val="thinThickSmallGap" w:sz="24" w:space="0" w:color="auto"/>
              <w:bottom w:val="nil"/>
              <w:right w:val="thinThickSmallGap" w:sz="24" w:space="0" w:color="auto"/>
              <w:tr2bl w:val="single" w:sz="4" w:space="0" w:color="auto"/>
            </w:tcBorders>
            <w:vAlign w:val="center"/>
          </w:tcPr>
          <w:p w:rsidR="00C90AF4" w:rsidRDefault="00C90AF4">
            <w:pPr>
              <w:spacing w:after="0" w:line="240" w:lineRule="auto"/>
              <w:rPr>
                <w:rFonts w:ascii="Arabic Typesetting" w:eastAsia="Times New Roman" w:hAnsi="Arabic Typesetting" w:cs="Arabic Typesetting"/>
                <w:b/>
                <w:bCs/>
                <w:sz w:val="32"/>
                <w:szCs w:val="32"/>
                <w:rtl/>
              </w:rPr>
            </w:pPr>
            <w:r>
              <w:rPr>
                <w:rFonts w:ascii="Arabic Typesetting" w:eastAsia="Times New Roman" w:hAnsi="Arabic Typesetting" w:cs="Arabic Typesetting"/>
                <w:b/>
                <w:bCs/>
                <w:sz w:val="32"/>
                <w:szCs w:val="32"/>
                <w:rtl/>
              </w:rPr>
              <w:t xml:space="preserve">                         دلالات التوصيف</w:t>
            </w:r>
          </w:p>
          <w:p w:rsidR="00C90AF4" w:rsidRDefault="00C90AF4">
            <w:pPr>
              <w:spacing w:after="0" w:line="240" w:lineRule="auto"/>
              <w:rPr>
                <w:rFonts w:ascii="Arabic Typesetting" w:eastAsia="Times New Roman" w:hAnsi="Arabic Typesetting" w:cs="Arabic Typesetting"/>
                <w:b/>
                <w:bCs/>
                <w:sz w:val="32"/>
                <w:szCs w:val="32"/>
                <w:rtl/>
              </w:rPr>
            </w:pPr>
          </w:p>
          <w:p w:rsidR="00C90AF4" w:rsidRDefault="00C90AF4">
            <w:pPr>
              <w:spacing w:after="0" w:line="240" w:lineRule="auto"/>
              <w:rPr>
                <w:rFonts w:ascii="Arabic Typesetting" w:eastAsia="Times New Roman" w:hAnsi="Arabic Typesetting" w:cs="Arabic Typesetting"/>
                <w:b/>
                <w:bCs/>
                <w:sz w:val="32"/>
                <w:szCs w:val="32"/>
                <w:lang w:bidi="ar-EG"/>
              </w:rPr>
            </w:pPr>
          </w:p>
        </w:tc>
        <w:tc>
          <w:tcPr>
            <w:tcW w:w="4944" w:type="dxa"/>
            <w:gridSpan w:val="9"/>
            <w:tcBorders>
              <w:top w:val="thinThickSmallGap" w:sz="24" w:space="0" w:color="auto"/>
              <w:left w:val="thinThickSmallGap" w:sz="24" w:space="0" w:color="auto"/>
              <w:bottom w:val="single" w:sz="4" w:space="0" w:color="auto"/>
              <w:right w:val="thinThickSmallGap" w:sz="2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 xml:space="preserve">                  الدلالات الإحصائية للتوصيف</w:t>
            </w:r>
          </w:p>
        </w:tc>
      </w:tr>
      <w:tr w:rsidR="00C90AF4" w:rsidTr="00C90AF4">
        <w:trPr>
          <w:gridAfter w:val="1"/>
          <w:wAfter w:w="11" w:type="dxa"/>
          <w:trHeight w:val="123"/>
        </w:trPr>
        <w:tc>
          <w:tcPr>
            <w:tcW w:w="6609" w:type="dxa"/>
            <w:gridSpan w:val="2"/>
            <w:vMerge/>
            <w:tcBorders>
              <w:top w:val="thinThickSmallGap" w:sz="24" w:space="0" w:color="auto"/>
              <w:left w:val="thinThickSmallGap" w:sz="24" w:space="0" w:color="auto"/>
              <w:bottom w:val="nil"/>
              <w:right w:val="thinThickSmallGap" w:sz="2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lang w:bidi="ar-EG"/>
              </w:rPr>
            </w:pPr>
          </w:p>
        </w:tc>
        <w:tc>
          <w:tcPr>
            <w:tcW w:w="983" w:type="dxa"/>
            <w:tcBorders>
              <w:top w:val="nil"/>
              <w:left w:val="thinThickSmallGap" w:sz="2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المتوسط الحسابي</w:t>
            </w:r>
          </w:p>
        </w:tc>
        <w:tc>
          <w:tcPr>
            <w:tcW w:w="991" w:type="dxa"/>
            <w:gridSpan w:val="2"/>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الوسيط</w:t>
            </w:r>
          </w:p>
        </w:tc>
        <w:tc>
          <w:tcPr>
            <w:tcW w:w="989" w:type="dxa"/>
            <w:gridSpan w:val="2"/>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الانحراف المعياري</w:t>
            </w:r>
          </w:p>
        </w:tc>
        <w:tc>
          <w:tcPr>
            <w:tcW w:w="989" w:type="dxa"/>
            <w:gridSpan w:val="2"/>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معامل التفلطح</w:t>
            </w:r>
          </w:p>
        </w:tc>
        <w:tc>
          <w:tcPr>
            <w:tcW w:w="992" w:type="dxa"/>
            <w:gridSpan w:val="2"/>
            <w:tcBorders>
              <w:top w:val="nil"/>
              <w:left w:val="single" w:sz="4" w:space="0" w:color="auto"/>
              <w:bottom w:val="thinThickSmallGap" w:sz="12" w:space="0" w:color="auto"/>
              <w:right w:val="thinThickSmallGap" w:sz="2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معامل الالتواء</w:t>
            </w:r>
          </w:p>
        </w:tc>
      </w:tr>
      <w:tr w:rsidR="00C90AF4" w:rsidTr="00C90AF4">
        <w:trPr>
          <w:trHeight w:val="123"/>
        </w:trPr>
        <w:tc>
          <w:tcPr>
            <w:tcW w:w="1417" w:type="dxa"/>
            <w:vMerge w:val="restart"/>
            <w:tcBorders>
              <w:top w:val="nil"/>
              <w:left w:val="thinThickSmallGap" w:sz="24" w:space="0" w:color="auto"/>
              <w:bottom w:val="thinThickSmallGap" w:sz="24" w:space="0" w:color="auto"/>
              <w:right w:val="single" w:sz="4" w:space="0" w:color="auto"/>
            </w:tcBorders>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محاور الضغوط     النفسية</w:t>
            </w:r>
          </w:p>
        </w:tc>
        <w:tc>
          <w:tcPr>
            <w:tcW w:w="2596" w:type="dxa"/>
            <w:tcBorders>
              <w:top w:val="thinThickSmallGap" w:sz="12" w:space="0" w:color="auto"/>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lang w:bidi="ar-LY"/>
              </w:rPr>
              <w:t>المحور الاول : ضغوط قبل ، أثناء ، بعد المنافسة</w:t>
            </w:r>
          </w:p>
        </w:tc>
        <w:tc>
          <w:tcPr>
            <w:tcW w:w="993" w:type="dxa"/>
            <w:gridSpan w:val="2"/>
            <w:tcBorders>
              <w:top w:val="thinThickSmallGap" w:sz="12" w:space="0" w:color="auto"/>
              <w:left w:val="thinThickSmallGap" w:sz="2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14.50</w:t>
            </w:r>
          </w:p>
        </w:tc>
        <w:tc>
          <w:tcPr>
            <w:tcW w:w="991" w:type="dxa"/>
            <w:gridSpan w:val="2"/>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14.5</w:t>
            </w:r>
          </w:p>
        </w:tc>
        <w:tc>
          <w:tcPr>
            <w:tcW w:w="989" w:type="dxa"/>
            <w:gridSpan w:val="2"/>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2.88</w:t>
            </w:r>
          </w:p>
        </w:tc>
        <w:tc>
          <w:tcPr>
            <w:tcW w:w="989" w:type="dxa"/>
            <w:gridSpan w:val="2"/>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-1.20</w:t>
            </w:r>
          </w:p>
        </w:tc>
        <w:tc>
          <w:tcPr>
            <w:tcW w:w="993" w:type="dxa"/>
            <w:gridSpan w:val="2"/>
            <w:tcBorders>
              <w:top w:val="thinThickSmallGap" w:sz="12" w:space="0" w:color="auto"/>
              <w:left w:val="single" w:sz="4" w:space="0" w:color="auto"/>
              <w:bottom w:val="single" w:sz="4" w:space="0" w:color="auto"/>
              <w:right w:val="thinThickSmallGap" w:sz="2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0.33</w:t>
            </w:r>
          </w:p>
        </w:tc>
      </w:tr>
      <w:tr w:rsidR="00C90AF4" w:rsidTr="00C90AF4">
        <w:trPr>
          <w:trHeight w:val="123"/>
        </w:trPr>
        <w:tc>
          <w:tcPr>
            <w:tcW w:w="4013" w:type="dxa"/>
            <w:vMerge/>
            <w:tcBorders>
              <w:top w:val="nil"/>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596" w:type="dxa"/>
            <w:tcBorders>
              <w:top w:val="nil"/>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lang w:bidi="ar-LY"/>
              </w:rPr>
              <w:t>المحور الثاني : ضغوط مرتبطة بالحوافز والمكافئات</w:t>
            </w:r>
          </w:p>
        </w:tc>
        <w:tc>
          <w:tcPr>
            <w:tcW w:w="993" w:type="dxa"/>
            <w:gridSpan w:val="2"/>
            <w:tcBorders>
              <w:top w:val="nil"/>
              <w:left w:val="thinThickSmallGap" w:sz="2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11.83</w:t>
            </w:r>
          </w:p>
        </w:tc>
        <w:tc>
          <w:tcPr>
            <w:tcW w:w="991" w:type="dxa"/>
            <w:gridSpan w:val="2"/>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11.5</w:t>
            </w:r>
          </w:p>
        </w:tc>
        <w:tc>
          <w:tcPr>
            <w:tcW w:w="989" w:type="dxa"/>
            <w:gridSpan w:val="2"/>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2.72</w:t>
            </w:r>
          </w:p>
        </w:tc>
        <w:tc>
          <w:tcPr>
            <w:tcW w:w="989" w:type="dxa"/>
            <w:gridSpan w:val="2"/>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-2.07</w:t>
            </w:r>
          </w:p>
        </w:tc>
        <w:tc>
          <w:tcPr>
            <w:tcW w:w="993" w:type="dxa"/>
            <w:gridSpan w:val="2"/>
            <w:tcBorders>
              <w:top w:val="nil"/>
              <w:left w:val="single" w:sz="4" w:space="0" w:color="auto"/>
              <w:bottom w:val="single" w:sz="4" w:space="0" w:color="auto"/>
              <w:right w:val="thinThickSmallGap" w:sz="2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0.15</w:t>
            </w:r>
          </w:p>
        </w:tc>
      </w:tr>
      <w:tr w:rsidR="00C90AF4" w:rsidTr="00C90AF4">
        <w:trPr>
          <w:trHeight w:val="123"/>
        </w:trPr>
        <w:tc>
          <w:tcPr>
            <w:tcW w:w="4013" w:type="dxa"/>
            <w:vMerge/>
            <w:tcBorders>
              <w:top w:val="nil"/>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596" w:type="dxa"/>
            <w:tcBorders>
              <w:top w:val="nil"/>
              <w:left w:val="single" w:sz="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lang w:bidi="ar-LY"/>
              </w:rPr>
              <w:t>المحور الثالث : ضغوط مرتبطة بالمكانة الاجتماعية لمهنة التحكيم</w:t>
            </w:r>
          </w:p>
        </w:tc>
        <w:tc>
          <w:tcPr>
            <w:tcW w:w="993" w:type="dxa"/>
            <w:gridSpan w:val="2"/>
            <w:tcBorders>
              <w:top w:val="nil"/>
              <w:left w:val="thinThickSmallGap" w:sz="24" w:space="0" w:color="auto"/>
              <w:bottom w:val="thinThickSmallGap" w:sz="2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14.00</w:t>
            </w:r>
          </w:p>
        </w:tc>
        <w:tc>
          <w:tcPr>
            <w:tcW w:w="991" w:type="dxa"/>
            <w:gridSpan w:val="2"/>
            <w:tcBorders>
              <w:top w:val="nil"/>
              <w:left w:val="single" w:sz="4" w:space="0" w:color="auto"/>
              <w:bottom w:val="thinThickSmallGap" w:sz="2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14.5</w:t>
            </w:r>
          </w:p>
        </w:tc>
        <w:tc>
          <w:tcPr>
            <w:tcW w:w="989" w:type="dxa"/>
            <w:gridSpan w:val="2"/>
            <w:tcBorders>
              <w:top w:val="nil"/>
              <w:left w:val="single" w:sz="4" w:space="0" w:color="auto"/>
              <w:bottom w:val="thinThickSmallGap" w:sz="2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1.21</w:t>
            </w:r>
          </w:p>
        </w:tc>
        <w:tc>
          <w:tcPr>
            <w:tcW w:w="989" w:type="dxa"/>
            <w:gridSpan w:val="2"/>
            <w:tcBorders>
              <w:top w:val="nil"/>
              <w:left w:val="single" w:sz="4" w:space="0" w:color="auto"/>
              <w:bottom w:val="thinThickSmallGap" w:sz="24" w:space="0" w:color="auto"/>
              <w:right w:val="single" w:sz="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-1.05</w:t>
            </w:r>
          </w:p>
        </w:tc>
        <w:tc>
          <w:tcPr>
            <w:tcW w:w="993" w:type="dxa"/>
            <w:gridSpan w:val="2"/>
            <w:tcBorders>
              <w:top w:val="nil"/>
              <w:left w:val="single" w:sz="4" w:space="0" w:color="auto"/>
              <w:bottom w:val="thinThickSmallGap" w:sz="24" w:space="0" w:color="auto"/>
              <w:right w:val="thinThickSmallGap" w:sz="2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- 0.75</w:t>
            </w:r>
          </w:p>
        </w:tc>
      </w:tr>
    </w:tbl>
    <w:p w:rsidR="00C90AF4" w:rsidRDefault="00C90AF4" w:rsidP="00C90AF4">
      <w:pPr>
        <w:spacing w:after="0" w:line="240" w:lineRule="auto"/>
        <w:rPr>
          <w:rFonts w:ascii="Arabic Typesetting" w:eastAsia="Calibri" w:hAnsi="Arabic Typesetting" w:cs="Arabic Typesetting"/>
          <w:sz w:val="32"/>
          <w:szCs w:val="32"/>
          <w:rtl/>
        </w:rPr>
      </w:pPr>
    </w:p>
    <w:p w:rsidR="00C90AF4" w:rsidRDefault="00C90AF4" w:rsidP="000B4DCF">
      <w:pPr>
        <w:spacing w:after="0" w:line="240" w:lineRule="auto"/>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يتضح من جدول (5) الخاص بتجانس بيانات عينة البحث في المتغيرات النفسية أن معاملات الالتواء تتراوح ما بين (- 0.79 إلى 1.43) مما يدل على أن القياسات المستخلصة قريبة من الاعتدالية حيث أن قيم معامل الالتواء الاعتدالية تتراوح ما بين ( ±3) وتقترب جدا من الصفر كما بلغ معامل التفلطح ما بين (-2.07 الى 1.05) وهذا يعنى ان المنحنى الاعتدالي يعتبر مقبولا وفى المتوسط وليس متذبذبا لأعلى و لأسفل مما يؤكد اعتدالية بيانات عينة البحث ومؤشر لتجانس أفراد العينة في متغيرات النفسية ( الضغوط النفسية ) كما أن المتوسط الحسابي لمحور الضغوط النفسية قبل و أثناء وبعد المنافسة هو الاكثر الذي يتعرض له الحكام حيث ان الحكم دائماً ما يتعرض للضغوط النفسية قبل بدء المنافسة و أثناء المنافسة و بعدها نظراً لوصول الضغوط النفسية إلى ذروتها قُبيل المباراة و أثنائها و قد تصل بعد المباراة إلى الذروة أذا ما أخفق الحكم في إتخاذ قرار ما ، أو شعر بأن قراراته قد أثرت على سير المباراة و هذا كثيراً ما يحدث خاصة عند الحكام الجدد ،كما أن يأتي في الترتيب الثاني الخاصة بالمتوسط الحسابي لعينة البحث فيما يخصثاني أكثر الضغوط النفسية التي يتعرض له الحكام وهي ضغوط مرتبطة بالمكانة الأجتماعية لمهنة التحكيم و جاءت في المرتبة الثالثة ضغوط مرتبطة بالحوافز و</w:t>
      </w:r>
      <w:r w:rsidR="000B4DCF">
        <w:rPr>
          <w:rFonts w:ascii="Arabic Typesetting" w:eastAsia="Calibri" w:hAnsi="Arabic Typesetting" w:cs="Arabic Typesetting" w:hint="cs"/>
          <w:sz w:val="36"/>
          <w:szCs w:val="36"/>
          <w:rtl/>
        </w:rPr>
        <w:t xml:space="preserve"> المكافأة </w:t>
      </w:r>
      <w:r>
        <w:rPr>
          <w:rFonts w:ascii="Arabic Typesetting" w:eastAsia="Calibri" w:hAnsi="Arabic Typesetting" w:cs="Arabic Typesetting"/>
          <w:sz w:val="36"/>
          <w:szCs w:val="36"/>
          <w:rtl/>
        </w:rPr>
        <w:t>.</w:t>
      </w:r>
    </w:p>
    <w:p w:rsidR="000B4DCF" w:rsidRDefault="000B4DCF" w:rsidP="000B4DCF">
      <w:pPr>
        <w:spacing w:after="0" w:line="240" w:lineRule="auto"/>
        <w:rPr>
          <w:rFonts w:ascii="Arabic Typesetting" w:eastAsia="Calibri" w:hAnsi="Arabic Typesetting" w:cs="Arabic Typesetting"/>
          <w:sz w:val="36"/>
          <w:szCs w:val="36"/>
          <w:rtl/>
        </w:rPr>
      </w:pPr>
    </w:p>
    <w:p w:rsidR="000B4DCF" w:rsidRDefault="000B4DCF" w:rsidP="000B4DCF">
      <w:pPr>
        <w:spacing w:after="0" w:line="240" w:lineRule="auto"/>
        <w:rPr>
          <w:rFonts w:ascii="Arabic Typesetting" w:eastAsia="Calibri" w:hAnsi="Arabic Typesetting" w:cs="Arabic Typesetting"/>
          <w:sz w:val="36"/>
          <w:szCs w:val="36"/>
          <w:rtl/>
        </w:rPr>
      </w:pPr>
    </w:p>
    <w:p w:rsidR="000B4DCF" w:rsidRDefault="000B4DCF" w:rsidP="000B4DCF">
      <w:pPr>
        <w:spacing w:after="0" w:line="240" w:lineRule="auto"/>
        <w:rPr>
          <w:rFonts w:ascii="Arabic Typesetting" w:eastAsia="Calibri" w:hAnsi="Arabic Typesetting" w:cs="Arabic Typesetting"/>
          <w:sz w:val="36"/>
          <w:szCs w:val="36"/>
          <w:rtl/>
        </w:rPr>
      </w:pPr>
    </w:p>
    <w:p w:rsidR="000B4DCF" w:rsidRDefault="000B4DCF" w:rsidP="000B4DCF">
      <w:pPr>
        <w:spacing w:after="0" w:line="240" w:lineRule="auto"/>
        <w:rPr>
          <w:rFonts w:ascii="Arabic Typesetting" w:eastAsia="Calibri" w:hAnsi="Arabic Typesetting" w:cs="Arabic Typesetting"/>
          <w:sz w:val="36"/>
          <w:szCs w:val="36"/>
          <w:rtl/>
        </w:rPr>
      </w:pPr>
    </w:p>
    <w:p w:rsidR="000B4DCF" w:rsidRDefault="000B4DCF" w:rsidP="000B4DCF">
      <w:pPr>
        <w:spacing w:after="0" w:line="240" w:lineRule="auto"/>
        <w:rPr>
          <w:rFonts w:ascii="Arabic Typesetting" w:eastAsia="Calibri" w:hAnsi="Arabic Typesetting" w:cs="Arabic Typesetting"/>
          <w:sz w:val="36"/>
          <w:szCs w:val="36"/>
          <w:rtl/>
        </w:rPr>
      </w:pPr>
    </w:p>
    <w:p w:rsidR="000B4DCF" w:rsidRDefault="000B4DCF" w:rsidP="000B4DCF">
      <w:pPr>
        <w:spacing w:after="0" w:line="240" w:lineRule="auto"/>
        <w:rPr>
          <w:rFonts w:ascii="Arabic Typesetting" w:eastAsia="Calibri" w:hAnsi="Arabic Typesetting" w:cs="Arabic Typesetting"/>
          <w:sz w:val="36"/>
          <w:szCs w:val="36"/>
          <w:rtl/>
        </w:rPr>
      </w:pPr>
    </w:p>
    <w:p w:rsidR="00C90AF4" w:rsidRDefault="00C90AF4" w:rsidP="00C90AF4">
      <w:pPr>
        <w:spacing w:after="0" w:line="240" w:lineRule="auto"/>
        <w:rPr>
          <w:rFonts w:ascii="Arabic Typesetting" w:eastAsia="Calibri" w:hAnsi="Arabic Typesetting" w:cs="Arabic Typesetting"/>
          <w:sz w:val="36"/>
          <w:szCs w:val="36"/>
          <w:rtl/>
        </w:rPr>
      </w:pPr>
      <w:r>
        <w:rPr>
          <w:rFonts w:ascii="Arabic Typesetting" w:eastAsia="Calibri" w:hAnsi="Arabic Typesetting" w:cs="Arabic Typesetting"/>
          <w:sz w:val="40"/>
          <w:szCs w:val="40"/>
          <w:rtl/>
        </w:rPr>
        <w:lastRenderedPageBreak/>
        <w:t>جدول (6) دلالات معادلة الانحدار البسيط بطريقة (</w:t>
      </w:r>
      <w:r>
        <w:rPr>
          <w:rFonts w:ascii="Arabic Typesetting" w:eastAsia="Calibri" w:hAnsi="Arabic Typesetting" w:cs="Arabic Typesetting"/>
          <w:sz w:val="44"/>
          <w:szCs w:val="44"/>
        </w:rPr>
        <w:t>enter</w:t>
      </w:r>
      <w:r>
        <w:rPr>
          <w:rFonts w:ascii="Arabic Typesetting" w:eastAsia="Calibri" w:hAnsi="Arabic Typesetting" w:cs="Arabic Typesetting"/>
          <w:sz w:val="40"/>
          <w:szCs w:val="40"/>
          <w:rtl/>
        </w:rPr>
        <w:t xml:space="preserve">) للضغوط النفسية في درجة أداء حكام كرة السلة </w:t>
      </w:r>
      <w:r>
        <w:rPr>
          <w:rFonts w:ascii="Arabic Typesetting" w:eastAsia="Calibri" w:hAnsi="Arabic Typesetting" w:cs="Arabic Typesetting"/>
          <w:sz w:val="44"/>
          <w:szCs w:val="44"/>
          <w:rtl/>
        </w:rPr>
        <w:t>.</w:t>
      </w:r>
    </w:p>
    <w:tbl>
      <w:tblPr>
        <w:tblpPr w:leftFromText="180" w:rightFromText="180" w:vertAnchor="text" w:horzAnchor="margin" w:tblpXSpec="center" w:tblpY="343"/>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1136"/>
        <w:gridCol w:w="1136"/>
        <w:gridCol w:w="1135"/>
        <w:gridCol w:w="1136"/>
        <w:gridCol w:w="1135"/>
        <w:gridCol w:w="1247"/>
        <w:gridCol w:w="1026"/>
      </w:tblGrid>
      <w:tr w:rsidR="000B4DCF" w:rsidTr="000B4DCF">
        <w:trPr>
          <w:trHeight w:val="869"/>
        </w:trPr>
        <w:tc>
          <w:tcPr>
            <w:tcW w:w="1409" w:type="dxa"/>
            <w:tcBorders>
              <w:top w:val="thinThickSmallGap" w:sz="12" w:space="0" w:color="auto"/>
              <w:left w:val="nil"/>
              <w:bottom w:val="thinThickSmallGap" w:sz="12" w:space="0" w:color="auto"/>
              <w:right w:val="thinThickSmallGap" w:sz="12" w:space="0" w:color="auto"/>
              <w:tr2bl w:val="single" w:sz="4" w:space="0" w:color="auto"/>
            </w:tcBorders>
          </w:tcPr>
          <w:p w:rsidR="000B4DCF" w:rsidRDefault="000B4DCF" w:rsidP="000B4DCF">
            <w:pPr>
              <w:spacing w:after="0" w:line="240" w:lineRule="auto"/>
              <w:jc w:val="right"/>
              <w:rPr>
                <w:rFonts w:ascii="Arabic Typesetting" w:eastAsia="Calibri" w:hAnsi="Arabic Typesetting" w:cs="Arabic Typesetting"/>
                <w:b/>
                <w:bCs/>
                <w:sz w:val="32"/>
                <w:szCs w:val="32"/>
                <w:rtl/>
              </w:rPr>
            </w:pPr>
            <w:r>
              <w:rPr>
                <w:rFonts w:ascii="Arabic Typesetting" w:eastAsia="Calibri" w:hAnsi="Arabic Typesetting" w:cs="Arabic Typesetting"/>
                <w:b/>
                <w:bCs/>
                <w:sz w:val="32"/>
                <w:szCs w:val="32"/>
                <w:rtl/>
              </w:rPr>
              <w:t>دلالات التنبؤ</w:t>
            </w:r>
          </w:p>
          <w:p w:rsidR="000B4DCF" w:rsidRDefault="000B4DCF" w:rsidP="000B4DCF">
            <w:pPr>
              <w:spacing w:after="0" w:line="240" w:lineRule="auto"/>
              <w:rPr>
                <w:rFonts w:ascii="Arabic Typesetting" w:eastAsia="Calibri" w:hAnsi="Arabic Typesetting" w:cs="Arabic Typesetting"/>
                <w:b/>
                <w:bCs/>
                <w:sz w:val="32"/>
                <w:szCs w:val="32"/>
                <w:rtl/>
              </w:rPr>
            </w:pPr>
          </w:p>
          <w:p w:rsidR="000B4DCF" w:rsidRDefault="000B4DCF" w:rsidP="000B4DCF">
            <w:pPr>
              <w:spacing w:after="0" w:line="240" w:lineRule="auto"/>
              <w:jc w:val="lowKashida"/>
              <w:rPr>
                <w:rFonts w:ascii="Arabic Typesetting" w:eastAsia="Calibri" w:hAnsi="Arabic Typesetting" w:cs="Arabic Typesetting"/>
                <w:b/>
                <w:bCs/>
                <w:sz w:val="32"/>
                <w:szCs w:val="32"/>
                <w:rtl/>
              </w:rPr>
            </w:pPr>
          </w:p>
          <w:p w:rsidR="000B4DCF" w:rsidRDefault="000B4DCF" w:rsidP="000B4DCF">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المتغيرات</w:t>
            </w:r>
          </w:p>
        </w:tc>
        <w:tc>
          <w:tcPr>
            <w:tcW w:w="1136" w:type="dxa"/>
            <w:tcBorders>
              <w:top w:val="thinThickSmallGap" w:sz="12" w:space="0" w:color="auto"/>
              <w:left w:val="thinThickSmallGap" w:sz="12"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tl/>
              </w:rPr>
            </w:pPr>
            <w:r>
              <w:rPr>
                <w:rFonts w:ascii="Arabic Typesetting" w:eastAsia="Calibri" w:hAnsi="Arabic Typesetting" w:cs="Arabic Typesetting"/>
                <w:b/>
                <w:bCs/>
                <w:sz w:val="32"/>
                <w:szCs w:val="32"/>
                <w:rtl/>
              </w:rPr>
              <w:t>معامل الارتباط المتعدد</w:t>
            </w:r>
          </w:p>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Pr>
              <w:t>R</w:t>
            </w:r>
          </w:p>
        </w:tc>
        <w:tc>
          <w:tcPr>
            <w:tcW w:w="1136"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 xml:space="preserve">المساهمة الكلية للمتغيرات </w:t>
            </w:r>
            <w:r>
              <w:rPr>
                <w:rFonts w:ascii="Arabic Typesetting" w:eastAsia="Calibri" w:hAnsi="Arabic Typesetting" w:cs="Arabic Typesetting"/>
                <w:b/>
                <w:bCs/>
                <w:sz w:val="32"/>
                <w:szCs w:val="32"/>
              </w:rPr>
              <w:t>R2</w:t>
            </w:r>
          </w:p>
        </w:tc>
        <w:tc>
          <w:tcPr>
            <w:tcW w:w="1135"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النسبة المئوية للمساهمة</w:t>
            </w:r>
          </w:p>
        </w:tc>
        <w:tc>
          <w:tcPr>
            <w:tcW w:w="1136"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معامل الانحدار الجزئي</w:t>
            </w:r>
          </w:p>
        </w:tc>
        <w:tc>
          <w:tcPr>
            <w:tcW w:w="1135"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 xml:space="preserve">قيمة </w:t>
            </w:r>
            <w:r>
              <w:rPr>
                <w:rFonts w:ascii="Arabic Typesetting" w:eastAsia="Calibri" w:hAnsi="Arabic Typesetting" w:cs="Arabic Typesetting"/>
                <w:b/>
                <w:bCs/>
                <w:sz w:val="32"/>
                <w:szCs w:val="32"/>
              </w:rPr>
              <w:t>t</w:t>
            </w:r>
            <w:r>
              <w:rPr>
                <w:rFonts w:ascii="Arabic Typesetting" w:eastAsia="Calibri" w:hAnsi="Arabic Typesetting" w:cs="Arabic Typesetting"/>
                <w:b/>
                <w:bCs/>
                <w:sz w:val="32"/>
                <w:szCs w:val="32"/>
                <w:rtl/>
              </w:rPr>
              <w:t xml:space="preserve"> للإضافة</w:t>
            </w:r>
          </w:p>
        </w:tc>
        <w:tc>
          <w:tcPr>
            <w:tcW w:w="1247"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tl/>
              </w:rPr>
            </w:pPr>
            <w:r>
              <w:rPr>
                <w:rFonts w:ascii="Arabic Typesetting" w:eastAsia="Calibri" w:hAnsi="Arabic Typesetting" w:cs="Arabic Typesetting"/>
                <w:b/>
                <w:bCs/>
                <w:sz w:val="32"/>
                <w:szCs w:val="32"/>
                <w:rtl/>
              </w:rPr>
              <w:t xml:space="preserve">قيمة </w:t>
            </w:r>
          </w:p>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Pr>
              <w:t>F</w:t>
            </w:r>
          </w:p>
        </w:tc>
        <w:tc>
          <w:tcPr>
            <w:tcW w:w="1026" w:type="dxa"/>
            <w:tcBorders>
              <w:top w:val="thinThickSmallGap" w:sz="12" w:space="0" w:color="auto"/>
              <w:left w:val="single" w:sz="4" w:space="0" w:color="auto"/>
              <w:bottom w:val="thinThickSmallGap" w:sz="12" w:space="0" w:color="auto"/>
              <w:right w:val="nil"/>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الخطأ المعياري</w:t>
            </w:r>
          </w:p>
        </w:tc>
      </w:tr>
      <w:tr w:rsidR="000B4DCF" w:rsidTr="000B4DCF">
        <w:trPr>
          <w:trHeight w:val="586"/>
        </w:trPr>
        <w:tc>
          <w:tcPr>
            <w:tcW w:w="1409" w:type="dxa"/>
            <w:tcBorders>
              <w:top w:val="thinThickSmallGap" w:sz="12" w:space="0" w:color="auto"/>
              <w:left w:val="nil"/>
              <w:bottom w:val="thinThickSmallGap" w:sz="12" w:space="0" w:color="auto"/>
              <w:right w:val="thinThickSmallGap" w:sz="12"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الضغوط النفسية</w:t>
            </w:r>
          </w:p>
        </w:tc>
        <w:tc>
          <w:tcPr>
            <w:tcW w:w="1136" w:type="dxa"/>
            <w:tcBorders>
              <w:top w:val="thinThickSmallGap" w:sz="12" w:space="0" w:color="auto"/>
              <w:left w:val="thinThickSmallGap" w:sz="12"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lang w:bidi="ar-EG"/>
              </w:rPr>
            </w:pPr>
            <w:r>
              <w:rPr>
                <w:rFonts w:ascii="Arabic Typesetting" w:eastAsia="Calibri" w:hAnsi="Arabic Typesetting" w:cs="Arabic Typesetting"/>
                <w:b/>
                <w:bCs/>
                <w:sz w:val="32"/>
                <w:szCs w:val="32"/>
                <w:rtl/>
              </w:rPr>
              <w:t>0.741</w:t>
            </w:r>
          </w:p>
        </w:tc>
        <w:tc>
          <w:tcPr>
            <w:tcW w:w="1136"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lang w:bidi="ar-EG"/>
              </w:rPr>
            </w:pPr>
            <w:r>
              <w:rPr>
                <w:rFonts w:ascii="Arabic Typesetting" w:eastAsia="Calibri" w:hAnsi="Arabic Typesetting" w:cs="Arabic Typesetting"/>
                <w:b/>
                <w:bCs/>
                <w:sz w:val="32"/>
                <w:szCs w:val="32"/>
                <w:rtl/>
              </w:rPr>
              <w:t>0.549</w:t>
            </w:r>
          </w:p>
        </w:tc>
        <w:tc>
          <w:tcPr>
            <w:tcW w:w="1135"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54.909</w:t>
            </w:r>
          </w:p>
        </w:tc>
        <w:tc>
          <w:tcPr>
            <w:tcW w:w="1136"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-1.059</w:t>
            </w:r>
          </w:p>
        </w:tc>
        <w:tc>
          <w:tcPr>
            <w:tcW w:w="1135"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3.494*</w:t>
            </w:r>
          </w:p>
        </w:tc>
        <w:tc>
          <w:tcPr>
            <w:tcW w:w="1247" w:type="dxa"/>
            <w:tcBorders>
              <w:top w:val="thinThickSmallGap" w:sz="12" w:space="0" w:color="auto"/>
              <w:left w:val="single" w:sz="4" w:space="0" w:color="auto"/>
              <w:bottom w:val="thinThickSmallGap" w:sz="12" w:space="0" w:color="auto"/>
              <w:right w:val="single" w:sz="4"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12.205*</w:t>
            </w:r>
          </w:p>
        </w:tc>
        <w:tc>
          <w:tcPr>
            <w:tcW w:w="1026" w:type="dxa"/>
            <w:tcBorders>
              <w:top w:val="thinThickSmallGap" w:sz="12" w:space="0" w:color="auto"/>
              <w:left w:val="single" w:sz="4" w:space="0" w:color="auto"/>
              <w:bottom w:val="thinThickSmallGap" w:sz="12" w:space="0" w:color="auto"/>
              <w:right w:val="nil"/>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0.303</w:t>
            </w:r>
          </w:p>
        </w:tc>
      </w:tr>
      <w:tr w:rsidR="000B4DCF" w:rsidTr="000B4DCF">
        <w:trPr>
          <w:trHeight w:val="365"/>
        </w:trPr>
        <w:tc>
          <w:tcPr>
            <w:tcW w:w="1409" w:type="dxa"/>
            <w:tcBorders>
              <w:top w:val="thinThickSmallGap" w:sz="12" w:space="0" w:color="auto"/>
              <w:left w:val="nil"/>
              <w:bottom w:val="thinThickSmallGap" w:sz="12" w:space="0" w:color="auto"/>
              <w:right w:val="thinThickSmallGap" w:sz="12" w:space="0" w:color="auto"/>
            </w:tcBorders>
            <w:vAlign w:val="center"/>
            <w:hideMark/>
          </w:tcPr>
          <w:p w:rsidR="000B4DCF" w:rsidRDefault="000B4DCF" w:rsidP="000B4DCF">
            <w:pPr>
              <w:spacing w:after="0" w:line="240" w:lineRule="auto"/>
              <w:jc w:val="center"/>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قيمة القاطع</w:t>
            </w:r>
          </w:p>
        </w:tc>
        <w:tc>
          <w:tcPr>
            <w:tcW w:w="7951" w:type="dxa"/>
            <w:gridSpan w:val="7"/>
            <w:tcBorders>
              <w:top w:val="thinThickSmallGap" w:sz="12" w:space="0" w:color="auto"/>
              <w:left w:val="thinThickSmallGap" w:sz="12" w:space="0" w:color="auto"/>
              <w:bottom w:val="thinThickSmallGap" w:sz="12" w:space="0" w:color="auto"/>
              <w:right w:val="nil"/>
            </w:tcBorders>
            <w:vAlign w:val="bottom"/>
            <w:hideMark/>
          </w:tcPr>
          <w:p w:rsidR="000B4DCF" w:rsidRDefault="000B4DCF" w:rsidP="000B4DCF">
            <w:pPr>
              <w:spacing w:after="0" w:line="240" w:lineRule="auto"/>
              <w:jc w:val="center"/>
              <w:rPr>
                <w:rFonts w:ascii="Arabic Typesetting" w:eastAsia="Calibri" w:hAnsi="Arabic Typesetting" w:cs="Arabic Typesetting"/>
                <w:b/>
                <w:bCs/>
                <w:sz w:val="32"/>
                <w:szCs w:val="32"/>
                <w:lang w:bidi="ar-EG"/>
              </w:rPr>
            </w:pPr>
            <w:r>
              <w:rPr>
                <w:rFonts w:ascii="Arabic Typesetting" w:eastAsia="Calibri" w:hAnsi="Arabic Typesetting" w:cs="Arabic Typesetting"/>
                <w:b/>
                <w:bCs/>
                <w:sz w:val="32"/>
                <w:szCs w:val="32"/>
                <w:rtl/>
                <w:lang w:bidi="ar-EG"/>
              </w:rPr>
              <w:t>121.529</w:t>
            </w:r>
          </w:p>
        </w:tc>
      </w:tr>
    </w:tbl>
    <w:p w:rsidR="00C90AF4" w:rsidRDefault="00C90AF4" w:rsidP="00C90AF4">
      <w:pPr>
        <w:spacing w:after="0" w:line="240" w:lineRule="auto"/>
        <w:ind w:right="-426"/>
        <w:jc w:val="right"/>
        <w:rPr>
          <w:rFonts w:ascii="Arabic Typesetting" w:eastAsia="Calibri" w:hAnsi="Arabic Typesetting" w:cs="Arabic Typesetting"/>
          <w:b/>
          <w:bCs/>
          <w:sz w:val="44"/>
          <w:szCs w:val="44"/>
          <w:rtl/>
          <w:lang w:val="de-DE" w:bidi="ar-EG"/>
        </w:rPr>
      </w:pPr>
      <w:r>
        <w:rPr>
          <w:rFonts w:ascii="Arabic Typesetting" w:eastAsia="Calibri" w:hAnsi="Arabic Typesetting" w:cs="Arabic Typesetting"/>
          <w:b/>
          <w:bCs/>
          <w:sz w:val="40"/>
          <w:szCs w:val="40"/>
          <w:rtl/>
          <w:lang w:val="de-DE" w:bidi="ar-EG"/>
        </w:rPr>
        <w:t>ن = 12</w:t>
      </w:r>
    </w:p>
    <w:p w:rsidR="00C90AF4" w:rsidRDefault="00C90AF4" w:rsidP="00C90AF4">
      <w:pPr>
        <w:spacing w:line="240" w:lineRule="auto"/>
        <w:rPr>
          <w:rFonts w:ascii="Arabic Typesetting" w:eastAsia="Calibri" w:hAnsi="Arabic Typesetting" w:cs="Arabic Typesetting"/>
          <w:b/>
          <w:bCs/>
          <w:sz w:val="32"/>
          <w:szCs w:val="32"/>
          <w:rtl/>
          <w:lang w:bidi="ar-EG"/>
        </w:rPr>
      </w:pPr>
      <w:r>
        <w:rPr>
          <w:rFonts w:ascii="Arabic Typesetting" w:eastAsia="Calibri" w:hAnsi="Arabic Typesetting" w:cs="Arabic Typesetting"/>
          <w:b/>
          <w:bCs/>
          <w:sz w:val="32"/>
          <w:szCs w:val="32"/>
          <w:rtl/>
          <w:lang w:bidi="ar-EG"/>
        </w:rPr>
        <w:t>* القيمة معنوية</w:t>
      </w:r>
    </w:p>
    <w:p w:rsidR="000B4DCF" w:rsidRDefault="00C90AF4" w:rsidP="000B4DCF">
      <w:pPr>
        <w:spacing w:line="240" w:lineRule="auto"/>
        <w:rPr>
          <w:rFonts w:ascii="Arabic Typesetting" w:eastAsia="Calibri" w:hAnsi="Arabic Typesetting" w:cs="Arabic Typesetting"/>
          <w:b/>
          <w:bCs/>
          <w:sz w:val="28"/>
          <w:szCs w:val="28"/>
          <w:rtl/>
          <w:lang w:bidi="ar-EG"/>
        </w:rPr>
      </w:pPr>
      <w:r>
        <w:rPr>
          <w:rFonts w:ascii="Arabic Typesetting" w:eastAsia="Calibri" w:hAnsi="Arabic Typesetting" w:cs="Arabic Typesetting"/>
          <w:sz w:val="36"/>
          <w:szCs w:val="36"/>
          <w:rtl/>
        </w:rPr>
        <w:t xml:space="preserve">يتضح من جدول (6) والخاص بدلالات الانحدار المتعدد  للضغوط النفسية في درجة أداء حكام كرة السلة  حيث تسهم  الضغوط النفسية بنسبة (54.909% </w:t>
      </w:r>
      <w:r>
        <w:rPr>
          <w:rFonts w:ascii="Arabic Typesetting" w:eastAsia="Calibri" w:hAnsi="Arabic Typesetting" w:cs="Arabic Typesetting"/>
          <w:b/>
          <w:bCs/>
          <w:sz w:val="28"/>
          <w:szCs w:val="28"/>
          <w:rtl/>
          <w:lang w:bidi="ar-EG"/>
        </w:rPr>
        <w:t>.</w:t>
      </w:r>
    </w:p>
    <w:p w:rsidR="00C90AF4" w:rsidRDefault="00C90AF4" w:rsidP="00C90AF4">
      <w:pPr>
        <w:spacing w:after="0" w:line="240" w:lineRule="auto"/>
        <w:ind w:right="-709"/>
        <w:rPr>
          <w:rFonts w:ascii="Arabic Typesetting" w:eastAsia="Calibri" w:hAnsi="Arabic Typesetting" w:cs="Arabic Typesetting"/>
          <w:sz w:val="40"/>
          <w:szCs w:val="40"/>
          <w:rtl/>
        </w:rPr>
      </w:pPr>
      <w:r>
        <w:rPr>
          <w:rFonts w:ascii="Arabic Typesetting" w:eastAsia="Calibri" w:hAnsi="Arabic Typesetting" w:cs="Arabic Typesetting"/>
          <w:sz w:val="40"/>
          <w:szCs w:val="40"/>
          <w:rtl/>
        </w:rPr>
        <w:t>جدول رقم  ( 7 )   يوضح التوصيف الاحصائي لبيانات عينة البحث الأساسية</w:t>
      </w:r>
      <w:r>
        <w:rPr>
          <w:rFonts w:ascii="Arabic Typesetting" w:eastAsia="Calibri" w:hAnsi="Arabic Typesetting" w:cs="Arabic Typesetting"/>
          <w:sz w:val="40"/>
          <w:szCs w:val="40"/>
          <w:rtl/>
          <w:lang w:bidi="ar-EG"/>
        </w:rPr>
        <w:t xml:space="preserve">  </w:t>
      </w:r>
      <w:r>
        <w:rPr>
          <w:rFonts w:ascii="Arabic Typesetting" w:eastAsia="Calibri" w:hAnsi="Arabic Typesetting" w:cs="Arabic Typesetting"/>
          <w:sz w:val="40"/>
          <w:szCs w:val="40"/>
          <w:rtl/>
        </w:rPr>
        <w:t>في أداء حكام كرة السلة</w:t>
      </w:r>
    </w:p>
    <w:p w:rsidR="00C90AF4" w:rsidRDefault="00C90AF4" w:rsidP="00C90AF4">
      <w:pPr>
        <w:spacing w:line="240" w:lineRule="auto"/>
        <w:jc w:val="right"/>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(ن = 12</w:t>
      </w:r>
      <w:r>
        <w:rPr>
          <w:rFonts w:ascii="Arabic Typesetting" w:eastAsia="Calibri" w:hAnsi="Arabic Typesetting" w:cs="Arabic Typesetting"/>
          <w:b/>
          <w:bCs/>
          <w:sz w:val="36"/>
          <w:szCs w:val="36"/>
          <w:rtl/>
          <w:lang w:bidi="ar-EG"/>
        </w:rPr>
        <w:t>)</w:t>
      </w:r>
    </w:p>
    <w:tbl>
      <w:tblPr>
        <w:bidiVisual/>
        <w:tblW w:w="0" w:type="auto"/>
        <w:jc w:val="center"/>
        <w:tblLayout w:type="fixed"/>
        <w:tblLook w:val="04A0" w:firstRow="1" w:lastRow="0" w:firstColumn="1" w:lastColumn="0" w:noHBand="0" w:noVBand="1"/>
      </w:tblPr>
      <w:tblGrid>
        <w:gridCol w:w="1172"/>
        <w:gridCol w:w="2328"/>
        <w:gridCol w:w="1079"/>
        <w:gridCol w:w="808"/>
        <w:gridCol w:w="1134"/>
        <w:gridCol w:w="992"/>
        <w:gridCol w:w="1028"/>
      </w:tblGrid>
      <w:tr w:rsidR="00C90AF4" w:rsidTr="00C90AF4">
        <w:trPr>
          <w:trHeight w:val="300"/>
          <w:jc w:val="center"/>
        </w:trPr>
        <w:tc>
          <w:tcPr>
            <w:tcW w:w="3500" w:type="dxa"/>
            <w:gridSpan w:val="2"/>
            <w:vMerge w:val="restart"/>
            <w:tcBorders>
              <w:top w:val="thinThickSmallGap" w:sz="24" w:space="0" w:color="auto"/>
              <w:left w:val="thinThickSmallGap" w:sz="24" w:space="0" w:color="auto"/>
              <w:bottom w:val="thinThickSmallGap" w:sz="12" w:space="0" w:color="auto"/>
              <w:right w:val="thinThickSmallGap" w:sz="24" w:space="0" w:color="auto"/>
              <w:tr2bl w:val="single" w:sz="4" w:space="0" w:color="auto"/>
            </w:tcBorders>
            <w:vAlign w:val="center"/>
          </w:tcPr>
          <w:p w:rsidR="00C90AF4" w:rsidRDefault="00C90AF4">
            <w:pPr>
              <w:spacing w:after="0" w:line="240" w:lineRule="auto"/>
              <w:rPr>
                <w:rFonts w:ascii="Arabic Typesetting" w:eastAsia="Times New Roman" w:hAnsi="Arabic Typesetting" w:cs="Arabic Typesetting"/>
                <w:b/>
                <w:bCs/>
                <w:sz w:val="32"/>
                <w:szCs w:val="32"/>
                <w:rtl/>
              </w:rPr>
            </w:pPr>
            <w:r>
              <w:rPr>
                <w:rFonts w:ascii="Arabic Typesetting" w:eastAsia="Times New Roman" w:hAnsi="Arabic Typesetting" w:cs="Arabic Typesetting"/>
                <w:b/>
                <w:bCs/>
                <w:sz w:val="32"/>
                <w:szCs w:val="32"/>
                <w:rtl/>
              </w:rPr>
              <w:t xml:space="preserve">                         دلالات التوصيف</w:t>
            </w:r>
          </w:p>
          <w:p w:rsidR="00C90AF4" w:rsidRDefault="00C90AF4">
            <w:pPr>
              <w:spacing w:after="0" w:line="240" w:lineRule="auto"/>
              <w:rPr>
                <w:rFonts w:ascii="Arabic Typesetting" w:eastAsia="Times New Roman" w:hAnsi="Arabic Typesetting" w:cs="Arabic Typesetting"/>
                <w:b/>
                <w:bCs/>
                <w:sz w:val="32"/>
                <w:szCs w:val="32"/>
                <w:rtl/>
              </w:rPr>
            </w:pPr>
          </w:p>
          <w:p w:rsidR="00C90AF4" w:rsidRDefault="00C90AF4">
            <w:pPr>
              <w:spacing w:after="0" w:line="240" w:lineRule="auto"/>
              <w:rPr>
                <w:rFonts w:ascii="Arabic Typesetting" w:eastAsia="Times New Roman" w:hAnsi="Arabic Typesetting" w:cs="Arabic Typesetting"/>
                <w:b/>
                <w:bCs/>
                <w:sz w:val="32"/>
                <w:szCs w:val="32"/>
                <w:rtl/>
              </w:rPr>
            </w:pPr>
          </w:p>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 xml:space="preserve">             المتغيرات</w:t>
            </w:r>
          </w:p>
        </w:tc>
        <w:tc>
          <w:tcPr>
            <w:tcW w:w="5041" w:type="dxa"/>
            <w:gridSpan w:val="5"/>
            <w:tcBorders>
              <w:top w:val="thinThickSmallGap" w:sz="24" w:space="0" w:color="auto"/>
              <w:left w:val="thinThickSmallGap" w:sz="24" w:space="0" w:color="auto"/>
              <w:bottom w:val="single" w:sz="4" w:space="0" w:color="auto"/>
              <w:right w:val="thinThickSmallGap" w:sz="2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الدلالات الإحصائية للتوصيف</w:t>
            </w:r>
          </w:p>
        </w:tc>
      </w:tr>
      <w:tr w:rsidR="00C90AF4" w:rsidTr="00C90AF4">
        <w:trPr>
          <w:trHeight w:val="300"/>
          <w:jc w:val="center"/>
        </w:trPr>
        <w:tc>
          <w:tcPr>
            <w:tcW w:w="5828" w:type="dxa"/>
            <w:gridSpan w:val="2"/>
            <w:vMerge/>
            <w:tcBorders>
              <w:top w:val="thinThickSmallGap" w:sz="24" w:space="0" w:color="auto"/>
              <w:left w:val="thinThickSmallGap" w:sz="24" w:space="0" w:color="auto"/>
              <w:bottom w:val="thinThickSmallGap" w:sz="12" w:space="0" w:color="auto"/>
              <w:right w:val="thinThickSmallGap" w:sz="2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1079" w:type="dxa"/>
            <w:tcBorders>
              <w:top w:val="nil"/>
              <w:left w:val="thinThickSmallGap" w:sz="2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المتوسط الحسابي</w:t>
            </w:r>
          </w:p>
        </w:tc>
        <w:tc>
          <w:tcPr>
            <w:tcW w:w="808"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الوسيط</w:t>
            </w:r>
          </w:p>
        </w:tc>
        <w:tc>
          <w:tcPr>
            <w:tcW w:w="1134"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الانحراف المعياري</w:t>
            </w:r>
          </w:p>
        </w:tc>
        <w:tc>
          <w:tcPr>
            <w:tcW w:w="992"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معامل التفلطح</w:t>
            </w:r>
          </w:p>
        </w:tc>
        <w:tc>
          <w:tcPr>
            <w:tcW w:w="1028" w:type="dxa"/>
            <w:tcBorders>
              <w:top w:val="nil"/>
              <w:left w:val="single" w:sz="4" w:space="0" w:color="auto"/>
              <w:bottom w:val="thinThickSmallGap" w:sz="12" w:space="0" w:color="auto"/>
              <w:right w:val="thinThickSmallGap" w:sz="24" w:space="0" w:color="auto"/>
            </w:tcBorders>
            <w:noWrap/>
            <w:vAlign w:val="center"/>
            <w:hideMark/>
          </w:tcPr>
          <w:p w:rsidR="00C90AF4" w:rsidRDefault="00C90AF4">
            <w:pPr>
              <w:spacing w:after="0" w:line="240" w:lineRule="auto"/>
              <w:rPr>
                <w:rFonts w:ascii="Arabic Typesetting" w:eastAsia="Calibri" w:hAnsi="Arabic Typesetting" w:cs="Arabic Typesetting"/>
                <w:b/>
                <w:bCs/>
                <w:sz w:val="32"/>
                <w:szCs w:val="32"/>
              </w:rPr>
            </w:pPr>
            <w:r>
              <w:rPr>
                <w:rFonts w:ascii="Arabic Typesetting" w:eastAsia="Calibri" w:hAnsi="Arabic Typesetting" w:cs="Arabic Typesetting"/>
                <w:b/>
                <w:bCs/>
                <w:sz w:val="32"/>
                <w:szCs w:val="32"/>
                <w:rtl/>
              </w:rPr>
              <w:t>معامل الالتواء</w:t>
            </w:r>
          </w:p>
        </w:tc>
      </w:tr>
      <w:tr w:rsidR="00C90AF4" w:rsidTr="00C90AF4">
        <w:trPr>
          <w:trHeight w:val="472"/>
          <w:jc w:val="center"/>
        </w:trPr>
        <w:tc>
          <w:tcPr>
            <w:tcW w:w="1172" w:type="dxa"/>
            <w:vMerge w:val="restart"/>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أداء حكام كرة السلة</w:t>
            </w:r>
          </w:p>
        </w:tc>
        <w:tc>
          <w:tcPr>
            <w:tcW w:w="2328" w:type="dxa"/>
            <w:tcBorders>
              <w:top w:val="thinThickSmallGap" w:sz="12" w:space="0" w:color="auto"/>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المظهر العام</w:t>
            </w:r>
          </w:p>
        </w:tc>
        <w:tc>
          <w:tcPr>
            <w:tcW w:w="1079" w:type="dxa"/>
            <w:tcBorders>
              <w:top w:val="thinThickSmallGap" w:sz="12" w:space="0" w:color="auto"/>
              <w:left w:val="thinThickSmallGap" w:sz="2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6.48</w:t>
            </w:r>
          </w:p>
        </w:tc>
        <w:tc>
          <w:tcPr>
            <w:tcW w:w="808" w:type="dxa"/>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7</w:t>
            </w:r>
          </w:p>
        </w:tc>
        <w:tc>
          <w:tcPr>
            <w:tcW w:w="1134" w:type="dxa"/>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1.57</w:t>
            </w:r>
          </w:p>
        </w:tc>
        <w:tc>
          <w:tcPr>
            <w:tcW w:w="992" w:type="dxa"/>
            <w:tcBorders>
              <w:top w:val="thinThickSmallGap" w:sz="12" w:space="0" w:color="auto"/>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-1.15</w:t>
            </w:r>
          </w:p>
        </w:tc>
        <w:tc>
          <w:tcPr>
            <w:tcW w:w="1028" w:type="dxa"/>
            <w:tcBorders>
              <w:top w:val="thinThickSmallGap" w:sz="12" w:space="0" w:color="auto"/>
              <w:left w:val="single" w:sz="4" w:space="0" w:color="auto"/>
              <w:bottom w:val="single" w:sz="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-0.19</w:t>
            </w:r>
          </w:p>
        </w:tc>
      </w:tr>
      <w:tr w:rsidR="00C90AF4" w:rsidTr="00C90AF4">
        <w:trPr>
          <w:trHeight w:val="472"/>
          <w:jc w:val="center"/>
        </w:trPr>
        <w:tc>
          <w:tcPr>
            <w:tcW w:w="3500" w:type="dxa"/>
            <w:vMerge/>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328" w:type="dxa"/>
            <w:tcBorders>
              <w:top w:val="nil"/>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اللياقة البدنية</w:t>
            </w:r>
          </w:p>
        </w:tc>
        <w:tc>
          <w:tcPr>
            <w:tcW w:w="1079" w:type="dxa"/>
            <w:tcBorders>
              <w:top w:val="nil"/>
              <w:left w:val="thinThickSmallGap" w:sz="2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11.10</w:t>
            </w:r>
          </w:p>
        </w:tc>
        <w:tc>
          <w:tcPr>
            <w:tcW w:w="808"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10.5</w:t>
            </w:r>
          </w:p>
        </w:tc>
        <w:tc>
          <w:tcPr>
            <w:tcW w:w="1134"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1.96</w:t>
            </w:r>
          </w:p>
        </w:tc>
        <w:tc>
          <w:tcPr>
            <w:tcW w:w="992"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-1.38</w:t>
            </w:r>
          </w:p>
        </w:tc>
        <w:tc>
          <w:tcPr>
            <w:tcW w:w="1028" w:type="dxa"/>
            <w:tcBorders>
              <w:top w:val="nil"/>
              <w:left w:val="single" w:sz="4" w:space="0" w:color="auto"/>
              <w:bottom w:val="single" w:sz="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0.08</w:t>
            </w:r>
          </w:p>
        </w:tc>
      </w:tr>
      <w:tr w:rsidR="00C90AF4" w:rsidTr="00C90AF4">
        <w:trPr>
          <w:trHeight w:val="472"/>
          <w:jc w:val="center"/>
        </w:trPr>
        <w:tc>
          <w:tcPr>
            <w:tcW w:w="3500" w:type="dxa"/>
            <w:vMerge/>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328" w:type="dxa"/>
            <w:tcBorders>
              <w:top w:val="nil"/>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اللياقة الفنية</w:t>
            </w:r>
          </w:p>
        </w:tc>
        <w:tc>
          <w:tcPr>
            <w:tcW w:w="1079" w:type="dxa"/>
            <w:tcBorders>
              <w:top w:val="nil"/>
              <w:left w:val="thinThickSmallGap" w:sz="2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32.92</w:t>
            </w:r>
          </w:p>
        </w:tc>
        <w:tc>
          <w:tcPr>
            <w:tcW w:w="808"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32.5</w:t>
            </w:r>
          </w:p>
        </w:tc>
        <w:tc>
          <w:tcPr>
            <w:tcW w:w="1134"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3.83</w:t>
            </w:r>
          </w:p>
        </w:tc>
        <w:tc>
          <w:tcPr>
            <w:tcW w:w="992"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-1.48</w:t>
            </w:r>
          </w:p>
        </w:tc>
        <w:tc>
          <w:tcPr>
            <w:tcW w:w="1028" w:type="dxa"/>
            <w:tcBorders>
              <w:top w:val="nil"/>
              <w:left w:val="single" w:sz="4" w:space="0" w:color="auto"/>
              <w:bottom w:val="single" w:sz="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-0.12</w:t>
            </w:r>
          </w:p>
        </w:tc>
      </w:tr>
      <w:tr w:rsidR="00C90AF4" w:rsidTr="00C90AF4">
        <w:trPr>
          <w:trHeight w:val="472"/>
          <w:jc w:val="center"/>
        </w:trPr>
        <w:tc>
          <w:tcPr>
            <w:tcW w:w="3500" w:type="dxa"/>
            <w:vMerge/>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328" w:type="dxa"/>
            <w:tcBorders>
              <w:top w:val="nil"/>
              <w:left w:val="single" w:sz="4" w:space="0" w:color="auto"/>
              <w:bottom w:val="single" w:sz="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التعاون والالتزام</w:t>
            </w:r>
          </w:p>
        </w:tc>
        <w:tc>
          <w:tcPr>
            <w:tcW w:w="1079" w:type="dxa"/>
            <w:tcBorders>
              <w:top w:val="nil"/>
              <w:left w:val="thinThickSmallGap" w:sz="2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10.67</w:t>
            </w:r>
          </w:p>
        </w:tc>
        <w:tc>
          <w:tcPr>
            <w:tcW w:w="808"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11</w:t>
            </w:r>
          </w:p>
        </w:tc>
        <w:tc>
          <w:tcPr>
            <w:tcW w:w="1134"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1.54</w:t>
            </w:r>
          </w:p>
        </w:tc>
        <w:tc>
          <w:tcPr>
            <w:tcW w:w="992" w:type="dxa"/>
            <w:tcBorders>
              <w:top w:val="nil"/>
              <w:left w:val="single" w:sz="4" w:space="0" w:color="auto"/>
              <w:bottom w:val="single" w:sz="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-0.34</w:t>
            </w:r>
          </w:p>
        </w:tc>
        <w:tc>
          <w:tcPr>
            <w:tcW w:w="1028" w:type="dxa"/>
            <w:tcBorders>
              <w:top w:val="nil"/>
              <w:left w:val="single" w:sz="4" w:space="0" w:color="auto"/>
              <w:bottom w:val="single" w:sz="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-0.48</w:t>
            </w:r>
          </w:p>
        </w:tc>
      </w:tr>
      <w:tr w:rsidR="00C90AF4" w:rsidTr="00C90AF4">
        <w:trPr>
          <w:trHeight w:val="472"/>
          <w:jc w:val="center"/>
        </w:trPr>
        <w:tc>
          <w:tcPr>
            <w:tcW w:w="3500" w:type="dxa"/>
            <w:vMerge/>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328" w:type="dxa"/>
            <w:tcBorders>
              <w:top w:val="nil"/>
              <w:left w:val="single" w:sz="4" w:space="0" w:color="auto"/>
              <w:bottom w:val="thinThickSmallGap" w:sz="12"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الأداء العام والسيطرة على المباراة</w:t>
            </w:r>
          </w:p>
        </w:tc>
        <w:tc>
          <w:tcPr>
            <w:tcW w:w="1079" w:type="dxa"/>
            <w:tcBorders>
              <w:top w:val="nil"/>
              <w:left w:val="thinThickSmallGap" w:sz="24" w:space="0" w:color="auto"/>
              <w:bottom w:val="thinThickSmallGap" w:sz="12"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12.67</w:t>
            </w:r>
          </w:p>
        </w:tc>
        <w:tc>
          <w:tcPr>
            <w:tcW w:w="808"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16</w:t>
            </w:r>
          </w:p>
        </w:tc>
        <w:tc>
          <w:tcPr>
            <w:tcW w:w="1134"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1.70</w:t>
            </w:r>
          </w:p>
        </w:tc>
        <w:tc>
          <w:tcPr>
            <w:tcW w:w="992" w:type="dxa"/>
            <w:tcBorders>
              <w:top w:val="nil"/>
              <w:left w:val="single" w:sz="4" w:space="0" w:color="auto"/>
              <w:bottom w:val="thinThickSmallGap" w:sz="12"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-0.83</w:t>
            </w:r>
          </w:p>
        </w:tc>
        <w:tc>
          <w:tcPr>
            <w:tcW w:w="1028" w:type="dxa"/>
            <w:tcBorders>
              <w:top w:val="nil"/>
              <w:left w:val="single" w:sz="4" w:space="0" w:color="auto"/>
              <w:bottom w:val="thinThickSmallGap" w:sz="12"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-0.39</w:t>
            </w:r>
          </w:p>
        </w:tc>
      </w:tr>
      <w:tr w:rsidR="00C90AF4" w:rsidTr="00C90AF4">
        <w:trPr>
          <w:trHeight w:val="472"/>
          <w:jc w:val="center"/>
        </w:trPr>
        <w:tc>
          <w:tcPr>
            <w:tcW w:w="3500" w:type="dxa"/>
            <w:vMerge/>
            <w:tcBorders>
              <w:top w:val="thinThickSmallGap" w:sz="12" w:space="0" w:color="auto"/>
              <w:left w:val="thinThickSmallGap" w:sz="24" w:space="0" w:color="auto"/>
              <w:bottom w:val="thinThickSmallGap" w:sz="24" w:space="0" w:color="auto"/>
              <w:right w:val="single" w:sz="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2"/>
                <w:szCs w:val="32"/>
              </w:rPr>
            </w:pPr>
          </w:p>
        </w:tc>
        <w:tc>
          <w:tcPr>
            <w:tcW w:w="2328" w:type="dxa"/>
            <w:tcBorders>
              <w:top w:val="thinThickSmallGap" w:sz="12" w:space="0" w:color="auto"/>
              <w:left w:val="single" w:sz="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مجموع الاداء</w:t>
            </w:r>
          </w:p>
        </w:tc>
        <w:tc>
          <w:tcPr>
            <w:tcW w:w="1079" w:type="dxa"/>
            <w:tcBorders>
              <w:top w:val="thinThickSmallGap" w:sz="12" w:space="0" w:color="auto"/>
              <w:left w:val="thinThickSmallGap" w:sz="24" w:space="0" w:color="auto"/>
              <w:bottom w:val="thinThickSmallGap" w:sz="2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73.84</w:t>
            </w:r>
          </w:p>
        </w:tc>
        <w:tc>
          <w:tcPr>
            <w:tcW w:w="808" w:type="dxa"/>
            <w:tcBorders>
              <w:top w:val="thinThickSmallGap" w:sz="12" w:space="0" w:color="auto"/>
              <w:left w:val="single" w:sz="4" w:space="0" w:color="auto"/>
              <w:bottom w:val="thinThickSmallGap" w:sz="2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77</w:t>
            </w:r>
          </w:p>
        </w:tc>
        <w:tc>
          <w:tcPr>
            <w:tcW w:w="1134" w:type="dxa"/>
            <w:tcBorders>
              <w:top w:val="thinThickSmallGap" w:sz="12" w:space="0" w:color="auto"/>
              <w:left w:val="single" w:sz="4" w:space="0" w:color="auto"/>
              <w:bottom w:val="thinThickSmallGap" w:sz="2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10.6</w:t>
            </w:r>
          </w:p>
        </w:tc>
        <w:tc>
          <w:tcPr>
            <w:tcW w:w="992" w:type="dxa"/>
            <w:tcBorders>
              <w:top w:val="thinThickSmallGap" w:sz="12" w:space="0" w:color="auto"/>
              <w:left w:val="single" w:sz="4" w:space="0" w:color="auto"/>
              <w:bottom w:val="thinThickSmallGap" w:sz="24" w:space="0" w:color="auto"/>
              <w:right w:val="single" w:sz="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-5.18</w:t>
            </w:r>
          </w:p>
        </w:tc>
        <w:tc>
          <w:tcPr>
            <w:tcW w:w="1028" w:type="dxa"/>
            <w:tcBorders>
              <w:top w:val="thinThickSmallGap" w:sz="12" w:space="0" w:color="auto"/>
              <w:left w:val="single" w:sz="4" w:space="0" w:color="auto"/>
              <w:bottom w:val="thinThickSmallGap" w:sz="2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2"/>
                <w:szCs w:val="32"/>
              </w:rPr>
            </w:pPr>
            <w:r>
              <w:rPr>
                <w:rFonts w:ascii="Arabic Typesetting" w:eastAsia="Times New Roman" w:hAnsi="Arabic Typesetting" w:cs="Arabic Typesetting"/>
                <w:b/>
                <w:bCs/>
                <w:sz w:val="32"/>
                <w:szCs w:val="32"/>
                <w:rtl/>
              </w:rPr>
              <w:t>-1.26</w:t>
            </w:r>
          </w:p>
        </w:tc>
      </w:tr>
    </w:tbl>
    <w:p w:rsidR="000B4DCF" w:rsidRDefault="000B4DCF" w:rsidP="000B4DCF">
      <w:pPr>
        <w:spacing w:after="100" w:afterAutospacing="1" w:line="240" w:lineRule="auto"/>
        <w:ind w:right="-142"/>
        <w:rPr>
          <w:rFonts w:ascii="Arabic Typesetting" w:eastAsia="Calibri" w:hAnsi="Arabic Typesetting" w:cs="Arabic Typesetting"/>
          <w:sz w:val="36"/>
          <w:szCs w:val="36"/>
          <w:rtl/>
        </w:rPr>
      </w:pPr>
    </w:p>
    <w:p w:rsidR="00C90AF4" w:rsidRDefault="00C90AF4" w:rsidP="000B4DCF">
      <w:pPr>
        <w:spacing w:after="100" w:afterAutospacing="1" w:line="240" w:lineRule="auto"/>
        <w:ind w:right="-142"/>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 xml:space="preserve">يتضح من جدول رقم (7) الخاص ببيانات عينة البحث الأساسية في اداء حكام كرة السلة يتضح أن معاملات الالتواء تتراوح ما بين (- 0.48 إلى 0.08) مما يدل على أن القياسات المستخلصة قريبة من الاعتدالية حيث </w:t>
      </w:r>
      <w:r>
        <w:rPr>
          <w:rFonts w:ascii="Arabic Typesetting" w:eastAsia="Calibri" w:hAnsi="Arabic Typesetting" w:cs="Arabic Typesetting"/>
          <w:sz w:val="36"/>
          <w:szCs w:val="36"/>
          <w:rtl/>
        </w:rPr>
        <w:lastRenderedPageBreak/>
        <w:t>أن قيم معامل الالتواء الاعتدالية تتراوح مابين  (±3) , وتقترب جدا من الصفر كما بلغ معامل التفلطح ما بين</w:t>
      </w:r>
      <w:r w:rsidR="000B4DCF">
        <w:rPr>
          <w:rFonts w:ascii="Arabic Typesetting" w:eastAsia="Calibri" w:hAnsi="Arabic Typesetting" w:cs="Arabic Typesetting" w:hint="cs"/>
          <w:sz w:val="36"/>
          <w:szCs w:val="36"/>
          <w:rtl/>
        </w:rPr>
        <w:t xml:space="preserve">  </w:t>
      </w:r>
      <w:r>
        <w:rPr>
          <w:rFonts w:ascii="Arabic Typesetting" w:eastAsia="Calibri" w:hAnsi="Arabic Typesetting" w:cs="Arabic Typesetting"/>
          <w:sz w:val="36"/>
          <w:szCs w:val="36"/>
          <w:rtl/>
        </w:rPr>
        <w:t xml:space="preserve"> (- 1.48 الى -0.34) وهذا يعنى ان تذبذب المنحنى الاعتدالي يعتبر مقبولا وفى المتوسط وليس متذبذبا لأعلى و لأسفل مما يؤكد اعتدالية بيانات عينة البحث ومؤشر لتجانس أفراد العينة في متغير أداء حكام كرة السلة كما يوضح المتوسط الحسابي لأداء الحكام قيد البحث المتمثلة في قيم المتوسط الحسابي لمتغيرات اداء الحكام .</w:t>
      </w:r>
    </w:p>
    <w:p w:rsidR="00C90AF4" w:rsidRDefault="00C90AF4" w:rsidP="00C90AF4">
      <w:pPr>
        <w:spacing w:after="0" w:line="240" w:lineRule="auto"/>
        <w:rPr>
          <w:rFonts w:ascii="Arabic Typesetting" w:eastAsia="Calibri" w:hAnsi="Arabic Typesetting" w:cs="Arabic Typesetting"/>
          <w:sz w:val="40"/>
          <w:szCs w:val="40"/>
          <w:rtl/>
        </w:rPr>
      </w:pPr>
      <w:r>
        <w:rPr>
          <w:rFonts w:ascii="Arabic Typesetting" w:eastAsia="Calibri" w:hAnsi="Arabic Typesetting" w:cs="Arabic Typesetting"/>
          <w:sz w:val="40"/>
          <w:szCs w:val="40"/>
          <w:rtl/>
        </w:rPr>
        <w:t>جدول  (8)</w:t>
      </w:r>
      <w:r>
        <w:rPr>
          <w:rFonts w:ascii="Arabic Typesetting" w:eastAsia="Calibri" w:hAnsi="Arabic Typesetting" w:cs="Arabic Typesetting"/>
          <w:sz w:val="40"/>
          <w:szCs w:val="40"/>
          <w:rtl/>
          <w:lang w:bidi="ar-EG"/>
        </w:rPr>
        <w:t xml:space="preserve">  يوضح </w:t>
      </w:r>
      <w:r>
        <w:rPr>
          <w:rFonts w:ascii="Arabic Typesetting" w:eastAsia="Calibri" w:hAnsi="Arabic Typesetting" w:cs="Arabic Typesetting"/>
          <w:sz w:val="40"/>
          <w:szCs w:val="40"/>
          <w:rtl/>
        </w:rPr>
        <w:t>معاملات الارتباط بين الضغوط النفسية و اداء حكام كرة السلة</w:t>
      </w:r>
    </w:p>
    <w:p w:rsidR="00C90AF4" w:rsidRDefault="00C90AF4" w:rsidP="00C90AF4">
      <w:pPr>
        <w:spacing w:after="0" w:line="240" w:lineRule="auto"/>
        <w:jc w:val="right"/>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t>ن = 12</w:t>
      </w:r>
    </w:p>
    <w:tbl>
      <w:tblPr>
        <w:bidiVisual/>
        <w:tblW w:w="0" w:type="auto"/>
        <w:jc w:val="center"/>
        <w:tblLayout w:type="fixed"/>
        <w:tblLook w:val="04A0" w:firstRow="1" w:lastRow="0" w:firstColumn="1" w:lastColumn="0" w:noHBand="0" w:noVBand="1"/>
      </w:tblPr>
      <w:tblGrid>
        <w:gridCol w:w="1989"/>
        <w:gridCol w:w="4111"/>
        <w:gridCol w:w="2330"/>
      </w:tblGrid>
      <w:tr w:rsidR="00C90AF4" w:rsidTr="00C90AF4">
        <w:trPr>
          <w:trHeight w:val="275"/>
          <w:jc w:val="center"/>
        </w:trPr>
        <w:tc>
          <w:tcPr>
            <w:tcW w:w="6100" w:type="dxa"/>
            <w:gridSpan w:val="2"/>
            <w:tcBorders>
              <w:top w:val="thinThickSmallGap" w:sz="24" w:space="0" w:color="auto"/>
              <w:left w:val="thinThickSmallGap" w:sz="24" w:space="0" w:color="auto"/>
              <w:bottom w:val="thinThickSmallGap" w:sz="24" w:space="0" w:color="auto"/>
              <w:right w:val="thinThickSmallGap" w:sz="24" w:space="0" w:color="auto"/>
            </w:tcBorders>
            <w:noWrap/>
            <w:vAlign w:val="center"/>
            <w:hideMark/>
          </w:tcPr>
          <w:p w:rsidR="00C90AF4" w:rsidRDefault="00C90AF4">
            <w:pPr>
              <w:bidi w:val="0"/>
              <w:spacing w:after="0" w:line="240" w:lineRule="auto"/>
              <w:rPr>
                <w:rFonts w:ascii="Arabic Typesetting" w:eastAsia="Times New Roman" w:hAnsi="Arabic Typesetting" w:cs="Arabic Typesetting"/>
                <w:b/>
                <w:bCs/>
                <w:sz w:val="36"/>
                <w:szCs w:val="36"/>
                <w:lang w:bidi="ar-EG"/>
              </w:rPr>
            </w:pPr>
            <w:r>
              <w:rPr>
                <w:rFonts w:ascii="Arabic Typesetting" w:eastAsia="Times New Roman" w:hAnsi="Arabic Typesetting" w:cs="Arabic Typesetting"/>
                <w:b/>
                <w:bCs/>
                <w:sz w:val="36"/>
                <w:szCs w:val="36"/>
                <w:rtl/>
                <w:lang w:bidi="ar-EG"/>
              </w:rPr>
              <w:t>متغيرات البحث</w:t>
            </w:r>
          </w:p>
        </w:tc>
        <w:tc>
          <w:tcPr>
            <w:tcW w:w="2330" w:type="dxa"/>
            <w:tcBorders>
              <w:top w:val="thinThickSmallGap" w:sz="24" w:space="0" w:color="auto"/>
              <w:left w:val="thinThickSmallGap" w:sz="24" w:space="0" w:color="auto"/>
              <w:bottom w:val="thinThickSmallGap" w:sz="24" w:space="0" w:color="auto"/>
              <w:right w:val="thinThickSmallGap" w:sz="24" w:space="0" w:color="auto"/>
            </w:tcBorders>
            <w:noWrap/>
            <w:vAlign w:val="center"/>
            <w:hideMark/>
          </w:tcPr>
          <w:p w:rsidR="00C90AF4" w:rsidRDefault="00C90AF4">
            <w:pPr>
              <w:spacing w:after="0" w:line="240" w:lineRule="auto"/>
              <w:rPr>
                <w:rFonts w:ascii="Arabic Typesetting" w:eastAsia="Times New Roman" w:hAnsi="Arabic Typesetting" w:cs="Arabic Typesetting"/>
                <w:b/>
                <w:bCs/>
                <w:sz w:val="36"/>
                <w:szCs w:val="36"/>
                <w:lang w:bidi="ar-EG"/>
              </w:rPr>
            </w:pPr>
            <w:r>
              <w:rPr>
                <w:rFonts w:ascii="Arabic Typesetting" w:eastAsia="Times New Roman" w:hAnsi="Arabic Typesetting" w:cs="Arabic Typesetting"/>
                <w:b/>
                <w:bCs/>
                <w:sz w:val="36"/>
                <w:szCs w:val="36"/>
                <w:rtl/>
              </w:rPr>
              <w:t xml:space="preserve">أداء </w:t>
            </w:r>
            <w:r>
              <w:rPr>
                <w:rFonts w:ascii="Arabic Typesetting" w:eastAsia="Times New Roman" w:hAnsi="Arabic Typesetting" w:cs="Arabic Typesetting"/>
                <w:b/>
                <w:bCs/>
                <w:sz w:val="36"/>
                <w:szCs w:val="36"/>
                <w:rtl/>
                <w:lang w:bidi="ar-EG"/>
              </w:rPr>
              <w:t>حكام كرة السلة</w:t>
            </w:r>
          </w:p>
        </w:tc>
      </w:tr>
      <w:tr w:rsidR="00C90AF4" w:rsidTr="00C90AF4">
        <w:trPr>
          <w:trHeight w:val="706"/>
          <w:jc w:val="center"/>
        </w:trPr>
        <w:tc>
          <w:tcPr>
            <w:tcW w:w="1989" w:type="dxa"/>
            <w:vMerge w:val="restart"/>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محاور الضغوط النفسية</w:t>
            </w:r>
          </w:p>
        </w:tc>
        <w:tc>
          <w:tcPr>
            <w:tcW w:w="4111" w:type="dxa"/>
            <w:tcBorders>
              <w:top w:val="thinThickSmallGap" w:sz="24" w:space="0" w:color="auto"/>
              <w:left w:val="thinThickSmallGap" w:sz="24" w:space="0" w:color="auto"/>
              <w:bottom w:val="single" w:sz="4" w:space="0" w:color="auto"/>
              <w:right w:val="thinThickSmallGap" w:sz="24" w:space="0" w:color="auto"/>
            </w:tcBorders>
            <w:vAlign w:val="center"/>
          </w:tcPr>
          <w:p w:rsidR="00C90AF4" w:rsidRDefault="00C90AF4">
            <w:pPr>
              <w:spacing w:after="0" w:line="240" w:lineRule="auto"/>
              <w:rPr>
                <w:rFonts w:ascii="Arabic Typesetting" w:eastAsia="Times New Roman" w:hAnsi="Arabic Typesetting" w:cs="Arabic Typesetting"/>
                <w:b/>
                <w:bCs/>
                <w:sz w:val="36"/>
                <w:szCs w:val="36"/>
                <w:rtl/>
              </w:rPr>
            </w:pPr>
          </w:p>
          <w:p w:rsidR="00C90AF4" w:rsidRDefault="00C90AF4">
            <w:pPr>
              <w:spacing w:after="0" w:line="24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المحور الاول : ضغوط قبل ، أثناء ، بعد المنافسة</w:t>
            </w:r>
          </w:p>
        </w:tc>
        <w:tc>
          <w:tcPr>
            <w:tcW w:w="2330" w:type="dxa"/>
            <w:tcBorders>
              <w:top w:val="thinThickSmallGap" w:sz="24" w:space="0" w:color="auto"/>
              <w:left w:val="thinThickSmallGap" w:sz="24" w:space="0" w:color="auto"/>
              <w:bottom w:val="single" w:sz="4" w:space="0" w:color="auto"/>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-0.877**</w:t>
            </w:r>
          </w:p>
        </w:tc>
      </w:tr>
      <w:tr w:rsidR="00C90AF4" w:rsidTr="00C90AF4">
        <w:trPr>
          <w:trHeight w:val="62"/>
          <w:jc w:val="center"/>
        </w:trPr>
        <w:tc>
          <w:tcPr>
            <w:tcW w:w="610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6"/>
                <w:szCs w:val="36"/>
              </w:rPr>
            </w:pPr>
          </w:p>
        </w:tc>
        <w:tc>
          <w:tcPr>
            <w:tcW w:w="4111" w:type="dxa"/>
            <w:tcBorders>
              <w:top w:val="single" w:sz="4" w:space="0" w:color="auto"/>
              <w:left w:val="thinThickSmallGap" w:sz="24" w:space="0" w:color="auto"/>
              <w:bottom w:val="nil"/>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المحور الثاني : ضغوط مرتبطة بالحوافز والمكافئات</w:t>
            </w:r>
          </w:p>
        </w:tc>
        <w:tc>
          <w:tcPr>
            <w:tcW w:w="2330" w:type="dxa"/>
            <w:tcBorders>
              <w:top w:val="single" w:sz="4" w:space="0" w:color="auto"/>
              <w:left w:val="thinThickSmallGap" w:sz="24" w:space="0" w:color="auto"/>
              <w:bottom w:val="nil"/>
              <w:right w:val="thinThickSmallGap" w:sz="24" w:space="0" w:color="auto"/>
            </w:tcBorders>
            <w:noWrap/>
            <w:vAlign w:val="center"/>
            <w:hideMark/>
          </w:tcPr>
          <w:p w:rsidR="00C90AF4" w:rsidRDefault="00C90AF4">
            <w:pPr>
              <w:spacing w:after="0" w:line="240" w:lineRule="auto"/>
              <w:jc w:val="center"/>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-0.158</w:t>
            </w:r>
          </w:p>
        </w:tc>
      </w:tr>
      <w:tr w:rsidR="00C90AF4" w:rsidTr="00C90AF4">
        <w:trPr>
          <w:trHeight w:val="20"/>
          <w:jc w:val="center"/>
        </w:trPr>
        <w:tc>
          <w:tcPr>
            <w:tcW w:w="610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6"/>
                <w:szCs w:val="36"/>
              </w:rPr>
            </w:pPr>
          </w:p>
        </w:tc>
        <w:tc>
          <w:tcPr>
            <w:tcW w:w="4111" w:type="dxa"/>
            <w:tcBorders>
              <w:top w:val="nil"/>
              <w:left w:val="thinThickSmallGap" w:sz="24" w:space="0" w:color="auto"/>
              <w:bottom w:val="single" w:sz="4" w:space="0" w:color="auto"/>
              <w:right w:val="thinThickSmallGap" w:sz="24" w:space="0" w:color="auto"/>
            </w:tcBorders>
            <w:vAlign w:val="center"/>
          </w:tcPr>
          <w:p w:rsidR="00C90AF4" w:rsidRDefault="00C90AF4">
            <w:pPr>
              <w:spacing w:after="0" w:line="240" w:lineRule="auto"/>
              <w:rPr>
                <w:rFonts w:ascii="Arabic Typesetting" w:eastAsia="Times New Roman" w:hAnsi="Arabic Typesetting" w:cs="Arabic Typesetting"/>
                <w:b/>
                <w:bCs/>
                <w:sz w:val="36"/>
                <w:szCs w:val="36"/>
              </w:rPr>
            </w:pPr>
          </w:p>
        </w:tc>
        <w:tc>
          <w:tcPr>
            <w:tcW w:w="2330" w:type="dxa"/>
            <w:tcBorders>
              <w:top w:val="nil"/>
              <w:left w:val="thinThickSmallGap" w:sz="24" w:space="0" w:color="auto"/>
              <w:bottom w:val="single" w:sz="4" w:space="0" w:color="auto"/>
              <w:right w:val="thinThickSmallGap" w:sz="24" w:space="0" w:color="auto"/>
            </w:tcBorders>
            <w:noWrap/>
            <w:vAlign w:val="center"/>
          </w:tcPr>
          <w:p w:rsidR="00C90AF4" w:rsidRDefault="00C90AF4">
            <w:pPr>
              <w:spacing w:after="0" w:line="240" w:lineRule="auto"/>
              <w:jc w:val="center"/>
              <w:rPr>
                <w:rFonts w:ascii="Arabic Typesetting" w:eastAsia="Times New Roman" w:hAnsi="Arabic Typesetting" w:cs="Arabic Typesetting"/>
                <w:b/>
                <w:bCs/>
                <w:sz w:val="36"/>
                <w:szCs w:val="36"/>
              </w:rPr>
            </w:pPr>
          </w:p>
        </w:tc>
      </w:tr>
      <w:tr w:rsidR="00C90AF4" w:rsidTr="00C90AF4">
        <w:trPr>
          <w:trHeight w:val="20"/>
          <w:jc w:val="center"/>
        </w:trPr>
        <w:tc>
          <w:tcPr>
            <w:tcW w:w="6100" w:type="dxa"/>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C90AF4" w:rsidRDefault="00C90AF4">
            <w:pPr>
              <w:bidi w:val="0"/>
              <w:spacing w:after="0" w:line="240" w:lineRule="auto"/>
              <w:rPr>
                <w:rFonts w:ascii="Arabic Typesetting" w:eastAsia="Times New Roman" w:hAnsi="Arabic Typesetting" w:cs="Arabic Typesetting"/>
                <w:b/>
                <w:bCs/>
                <w:sz w:val="36"/>
                <w:szCs w:val="36"/>
              </w:rPr>
            </w:pPr>
          </w:p>
        </w:tc>
        <w:tc>
          <w:tcPr>
            <w:tcW w:w="4111" w:type="dxa"/>
            <w:tcBorders>
              <w:top w:val="nil"/>
              <w:left w:val="thinThickSmallGap" w:sz="24" w:space="0" w:color="auto"/>
              <w:bottom w:val="thinThickSmallGap" w:sz="24" w:space="0" w:color="auto"/>
              <w:right w:val="thinThickSmallGap" w:sz="24" w:space="0" w:color="auto"/>
            </w:tcBorders>
            <w:vAlign w:val="center"/>
            <w:hideMark/>
          </w:tcPr>
          <w:p w:rsidR="00C90AF4" w:rsidRDefault="00C90AF4">
            <w:pPr>
              <w:spacing w:after="0" w:line="240" w:lineRule="auto"/>
              <w:rPr>
                <w:rFonts w:ascii="Arabic Typesetting" w:eastAsia="Times New Roman" w:hAnsi="Arabic Typesetting" w:cs="Arabic Typesetting"/>
                <w:b/>
                <w:bCs/>
                <w:sz w:val="36"/>
                <w:szCs w:val="36"/>
              </w:rPr>
            </w:pPr>
            <w:r>
              <w:rPr>
                <w:rFonts w:ascii="Arabic Typesetting" w:eastAsia="Times New Roman" w:hAnsi="Arabic Typesetting" w:cs="Arabic Typesetting"/>
                <w:b/>
                <w:bCs/>
                <w:sz w:val="36"/>
                <w:szCs w:val="36"/>
                <w:rtl/>
              </w:rPr>
              <w:t>المحور الثالث : ضغوط مرتبطة بالمكانة الاجتماعية لمهنة التحكيم</w:t>
            </w:r>
          </w:p>
        </w:tc>
        <w:tc>
          <w:tcPr>
            <w:tcW w:w="2330" w:type="dxa"/>
            <w:tcBorders>
              <w:top w:val="nil"/>
              <w:left w:val="thinThickSmallGap" w:sz="24" w:space="0" w:color="auto"/>
              <w:bottom w:val="thinThickSmallGap" w:sz="24" w:space="0" w:color="auto"/>
              <w:right w:val="thinThickSmallGap" w:sz="24" w:space="0" w:color="auto"/>
            </w:tcBorders>
            <w:noWrap/>
            <w:vAlign w:val="center"/>
          </w:tcPr>
          <w:p w:rsidR="00C90AF4" w:rsidRDefault="00C90AF4">
            <w:pPr>
              <w:spacing w:after="0" w:line="240" w:lineRule="auto"/>
              <w:jc w:val="center"/>
              <w:rPr>
                <w:rFonts w:ascii="Arabic Typesetting" w:eastAsia="Times New Roman" w:hAnsi="Arabic Typesetting" w:cs="Arabic Typesetting"/>
                <w:b/>
                <w:bCs/>
                <w:sz w:val="36"/>
                <w:szCs w:val="36"/>
                <w:rtl/>
              </w:rPr>
            </w:pPr>
            <w:r>
              <w:rPr>
                <w:rFonts w:ascii="Arabic Typesetting" w:eastAsia="Times New Roman" w:hAnsi="Arabic Typesetting" w:cs="Arabic Typesetting"/>
                <w:b/>
                <w:bCs/>
                <w:sz w:val="36"/>
                <w:szCs w:val="36"/>
                <w:rtl/>
              </w:rPr>
              <w:t>-0.862**</w:t>
            </w:r>
          </w:p>
          <w:p w:rsidR="00C90AF4" w:rsidRDefault="00C90AF4">
            <w:pPr>
              <w:spacing w:after="0" w:line="240" w:lineRule="auto"/>
              <w:jc w:val="center"/>
              <w:rPr>
                <w:rFonts w:ascii="Arabic Typesetting" w:eastAsia="Times New Roman" w:hAnsi="Arabic Typesetting" w:cs="Arabic Typesetting"/>
                <w:b/>
                <w:bCs/>
                <w:sz w:val="36"/>
                <w:szCs w:val="36"/>
                <w:rtl/>
              </w:rPr>
            </w:pPr>
          </w:p>
          <w:p w:rsidR="00C90AF4" w:rsidRDefault="00C90AF4">
            <w:pPr>
              <w:spacing w:after="0" w:line="240" w:lineRule="auto"/>
              <w:jc w:val="center"/>
              <w:rPr>
                <w:rFonts w:ascii="Arabic Typesetting" w:eastAsia="Times New Roman" w:hAnsi="Arabic Typesetting" w:cs="Arabic Typesetting"/>
                <w:b/>
                <w:bCs/>
                <w:sz w:val="36"/>
                <w:szCs w:val="36"/>
              </w:rPr>
            </w:pPr>
          </w:p>
        </w:tc>
      </w:tr>
    </w:tbl>
    <w:p w:rsidR="00C90AF4" w:rsidRDefault="00C90AF4" w:rsidP="00C90AF4">
      <w:pPr>
        <w:spacing w:after="100" w:afterAutospacing="1" w:line="240" w:lineRule="auto"/>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t>** معنوي عند مستوى 0.01 = 0.684                                         * معنوي عند مستوى 0.05 = 553</w:t>
      </w:r>
    </w:p>
    <w:p w:rsidR="00C90AF4" w:rsidRDefault="00C90AF4" w:rsidP="000B4DCF">
      <w:pPr>
        <w:spacing w:after="100" w:afterAutospacing="1" w:line="240" w:lineRule="auto"/>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يتضح من جدول رقم (8) الخاص بمعاملات الارتباط  بين الضغوط النفسية و اداء حكام كرة السلة ، حيث وجد ارتباط معنوي عند مستوى (0.01) بين محاور الضغوط النفسية المتمثلة في محور (ضغوط قبل- اثناء-  بعد المنافسة ، ومحور الضغوط المرتبطة بالمكانة الاجتماعية لمهنة التحكيم  وبين أداء حكام كرة السلة ) حيث تراوحت قيم معامل الارتباط ما بين   ( - 0.862 الى – 0.87 ) وهذ القيم معنوية ، في حين انخفضت معاملات الارتباط بين الضغوط النفسية ومتغير اداء حكام كرة السلة في محور الضغوط المرتبطة بالحوافز .</w:t>
      </w:r>
    </w:p>
    <w:p w:rsidR="00C90AF4" w:rsidRDefault="00C90AF4" w:rsidP="00C90AF4">
      <w:pPr>
        <w:pStyle w:val="a3"/>
        <w:spacing w:after="0" w:line="240" w:lineRule="auto"/>
        <w:ind w:left="84"/>
        <w:rPr>
          <w:rFonts w:ascii="Arabic Typesetting" w:hAnsi="Arabic Typesetting" w:cs="Arabic Typesetting"/>
          <w:b/>
          <w:bCs/>
          <w:sz w:val="44"/>
          <w:szCs w:val="44"/>
          <w:rtl/>
          <w:lang w:bidi="ar-EG"/>
        </w:rPr>
      </w:pPr>
      <w:r>
        <w:rPr>
          <w:rFonts w:ascii="Arabic Typesetting" w:hAnsi="Arabic Typesetting" w:cs="Arabic Typesetting"/>
          <w:b/>
          <w:bCs/>
          <w:sz w:val="44"/>
          <w:szCs w:val="44"/>
          <w:rtl/>
          <w:lang w:bidi="ar-EG"/>
        </w:rPr>
        <w:t>4-2 مناقشة النتائج</w:t>
      </w:r>
    </w:p>
    <w:p w:rsidR="00C90AF4" w:rsidRDefault="00C90AF4" w:rsidP="00C90AF4">
      <w:pPr>
        <w:spacing w:after="0" w:line="240" w:lineRule="auto"/>
        <w:ind w:left="509" w:firstLine="58"/>
        <w:rPr>
          <w:rFonts w:ascii="Arabic Typesetting" w:eastAsia="Calibri" w:hAnsi="Arabic Typesetting" w:cs="Arabic Typesetting"/>
          <w:sz w:val="36"/>
          <w:szCs w:val="36"/>
          <w:rtl/>
        </w:rPr>
      </w:pPr>
      <w:r>
        <w:rPr>
          <w:rFonts w:ascii="Arabic Typesetting" w:eastAsia="Calibri" w:hAnsi="Arabic Typesetting" w:cs="Arabic Typesetting"/>
          <w:sz w:val="36"/>
          <w:szCs w:val="36"/>
          <w:rtl/>
        </w:rPr>
        <w:t>هذا البحث يسلط الضوء على اهم اضلاع المنافسة الرياضية الذي يعد محور المنافسة الرياضية في كافة الألعاب و هو حكم المباراة ونظراً لتداخل العديد من الجوانب في  التي من الممكن ان تؤثر او يتأثر بها الحكم ومنها الجانب الفني والبدني والنفسي ، حيث سيتم مناقشة نتائج الدراسة في ضوء ما توفر من بيانات و معلومات نظرية ودراسات السابقة بالإضافة الى خبرة العملية لأحد الباحثون في ملاعب كرة السلة و نظراً لقلة المراجع وكذلك الابحاث التي قُدمت في هذا المجال ألا وهو التحكيم سيتم مناقشة نتائج الفرضيات كالاتي :   .</w:t>
      </w:r>
    </w:p>
    <w:p w:rsidR="00C90AF4" w:rsidRDefault="00C90AF4" w:rsidP="00C90AF4">
      <w:pPr>
        <w:spacing w:after="0" w:line="240" w:lineRule="auto"/>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 xml:space="preserve">1- </w:t>
      </w:r>
      <w:r w:rsidRPr="000B4DCF">
        <w:rPr>
          <w:rFonts w:ascii="Arabic Typesetting" w:eastAsia="Calibri" w:hAnsi="Arabic Typesetting" w:cs="Arabic Typesetting"/>
          <w:b/>
          <w:bCs/>
          <w:color w:val="000000" w:themeColor="text1"/>
          <w:sz w:val="36"/>
          <w:szCs w:val="36"/>
          <w:rtl/>
        </w:rPr>
        <w:t xml:space="preserve">مناقشة نتائج التساؤل الاول الذي </w:t>
      </w:r>
      <w:r>
        <w:rPr>
          <w:rFonts w:ascii="Arabic Typesetting" w:eastAsia="Calibri" w:hAnsi="Arabic Typesetting" w:cs="Arabic Typesetting"/>
          <w:b/>
          <w:bCs/>
          <w:sz w:val="36"/>
          <w:szCs w:val="36"/>
          <w:rtl/>
        </w:rPr>
        <w:t>نص على :</w:t>
      </w:r>
    </w:p>
    <w:p w:rsidR="00C90AF4" w:rsidRDefault="00C90AF4" w:rsidP="00C90AF4">
      <w:pPr>
        <w:pStyle w:val="a3"/>
        <w:numPr>
          <w:ilvl w:val="0"/>
          <w:numId w:val="1"/>
        </w:numPr>
        <w:spacing w:after="100" w:afterAutospacing="1" w:line="240" w:lineRule="auto"/>
        <w:rPr>
          <w:rFonts w:ascii="Arabic Typesetting" w:eastAsia="Calibri" w:hAnsi="Arabic Typesetting" w:cs="Arabic Typesetting"/>
          <w:sz w:val="36"/>
          <w:szCs w:val="36"/>
          <w:rtl/>
        </w:rPr>
      </w:pPr>
      <w:r>
        <w:rPr>
          <w:rFonts w:ascii="Arabic Typesetting" w:hAnsi="Arabic Typesetting" w:cs="Arabic Typesetting"/>
          <w:sz w:val="36"/>
          <w:szCs w:val="36"/>
          <w:rtl/>
          <w:lang w:bidi="ar-EG"/>
        </w:rPr>
        <w:t>ما هي أكثر انواع  الضغوط النفسية الواقعة على حكام كرة السلة  ثأثيراً .</w:t>
      </w:r>
    </w:p>
    <w:p w:rsidR="00C90AF4" w:rsidRDefault="00C90AF4" w:rsidP="00C90AF4">
      <w:pPr>
        <w:pStyle w:val="a3"/>
        <w:spacing w:after="0" w:line="240" w:lineRule="auto"/>
        <w:ind w:left="84"/>
        <w:rPr>
          <w:rFonts w:ascii="Arabic Typesetting" w:hAnsi="Arabic Typesetting" w:cs="Arabic Typesetting"/>
          <w:sz w:val="36"/>
          <w:szCs w:val="36"/>
          <w:lang w:bidi="ar-EG"/>
        </w:rPr>
      </w:pPr>
      <w:r>
        <w:rPr>
          <w:rFonts w:ascii="Arabic Typesetting" w:hAnsi="Arabic Typesetting" w:cs="Arabic Typesetting"/>
          <w:sz w:val="36"/>
          <w:szCs w:val="36"/>
          <w:rtl/>
          <w:lang w:bidi="ar-EG"/>
        </w:rPr>
        <w:lastRenderedPageBreak/>
        <w:t>من خلال نتائج الدراسة و طرق جمع البيانات لها أتضح أن أنواع الضغوط التي يتعرض لها حكام كرة السلة  هي ثلاثة أنواع منها ما يتعلق بوقت التعرض للضغوط ومنا ما يتعلق بالحوافز والمكافئات و منها ما يتعلق بالمكانة الإجتماعية للحكام، حيث أن الضغوط التي تتعلق بالوقت التي كانت من أهم أنواع الضغوط النفسية التي يتعرض لها الحكام فهي تتعلق بالوقت الذي يتعرض فيه الحكام لهذه الضغوط و هي قبل المباراة و أثناء المباراة و بعد المباراة و هذه الضغوط تصنف بأنها أكثر الضغوط التي تساهم في أداء الحكام أثناء إدارتهم للمباريات خاصة أنها مرتبطة بالمنافسة بصورة مباشرة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حيث يذكر محمد العربي شمعون( 2 أن الضغوط النفسية تساهم في تشتيت العقل مما يساهم في تقليل الرؤية و هذا يؤثر سلبا على الأداء (6  :3)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كما أن من خلال الجدول رقم ( 6) الخاص بمعامل الانحدار الذي يوضح نسبة مساهمة الضغوط النفسية في الأداء حيث كانت نسبة المساهم 54.909% و هذه النسبة تُعتبر كبيرة ثؤثر في أداء الحكام الذين يديرون مباريات كرة السلة . </w:t>
      </w:r>
    </w:p>
    <w:p w:rsidR="00C90AF4" w:rsidRDefault="00C90AF4" w:rsidP="00C90AF4">
      <w:pPr>
        <w:spacing w:after="0" w:line="240" w:lineRule="auto"/>
        <w:rPr>
          <w:rFonts w:ascii="Arabic Typesetting" w:eastAsia="Calibri" w:hAnsi="Arabic Typesetting" w:cs="Arabic Typesetting"/>
          <w:b/>
          <w:bCs/>
          <w:sz w:val="36"/>
          <w:szCs w:val="36"/>
          <w:rtl/>
        </w:rPr>
      </w:pPr>
      <w:r>
        <w:rPr>
          <w:rFonts w:ascii="Arabic Typesetting" w:eastAsia="Calibri" w:hAnsi="Arabic Typesetting" w:cs="Arabic Typesetting"/>
          <w:b/>
          <w:bCs/>
          <w:sz w:val="36"/>
          <w:szCs w:val="36"/>
          <w:rtl/>
        </w:rPr>
        <w:t>2- مناقشة نتائ</w:t>
      </w:r>
      <w:r w:rsidRPr="000B4DCF">
        <w:rPr>
          <w:rFonts w:ascii="Arabic Typesetting" w:eastAsia="Calibri" w:hAnsi="Arabic Typesetting" w:cs="Arabic Typesetting"/>
          <w:b/>
          <w:bCs/>
          <w:color w:val="000000" w:themeColor="text1"/>
          <w:sz w:val="36"/>
          <w:szCs w:val="36"/>
          <w:rtl/>
        </w:rPr>
        <w:t xml:space="preserve">ج التساؤل الثاني </w:t>
      </w:r>
      <w:r>
        <w:rPr>
          <w:rFonts w:ascii="Arabic Typesetting" w:eastAsia="Calibri" w:hAnsi="Arabic Typesetting" w:cs="Arabic Typesetting"/>
          <w:b/>
          <w:bCs/>
          <w:sz w:val="36"/>
          <w:szCs w:val="36"/>
          <w:rtl/>
        </w:rPr>
        <w:t>حيث نص على :</w:t>
      </w:r>
    </w:p>
    <w:p w:rsidR="00C90AF4" w:rsidRDefault="00C90AF4" w:rsidP="00C90AF4">
      <w:pPr>
        <w:spacing w:after="100" w:afterAutospacing="1" w:line="240" w:lineRule="auto"/>
        <w:rPr>
          <w:rFonts w:ascii="Arabic Typesetting" w:eastAsia="Calibri" w:hAnsi="Arabic Typesetting" w:cs="Arabic Typesetting"/>
          <w:sz w:val="36"/>
          <w:szCs w:val="36"/>
          <w:rtl/>
        </w:rPr>
      </w:pPr>
      <w:r>
        <w:rPr>
          <w:rFonts w:ascii="Arabic Typesetting" w:hAnsi="Arabic Typesetting" w:cs="Arabic Typesetting"/>
          <w:sz w:val="36"/>
          <w:szCs w:val="36"/>
          <w:rtl/>
          <w:lang w:bidi="ar-EG"/>
        </w:rPr>
        <w:t>هل توجد علاقة دالة إحصائياً بين الضغوط النفسية و أداء حكام كرة السلة  .</w:t>
      </w:r>
    </w:p>
    <w:p w:rsidR="00C90AF4" w:rsidRDefault="00C90AF4" w:rsidP="00C90AF4">
      <w:pPr>
        <w:spacing w:after="100" w:afterAutospacing="1" w:line="240" w:lineRule="auto"/>
        <w:rPr>
          <w:rFonts w:ascii="Arabic Typesetting" w:eastAsia="Calibri" w:hAnsi="Arabic Typesetting" w:cs="Arabic Typesetting"/>
          <w:sz w:val="36"/>
          <w:szCs w:val="36"/>
          <w:rtl/>
          <w:lang w:bidi="ar-EG"/>
        </w:rPr>
      </w:pPr>
      <w:r>
        <w:rPr>
          <w:rFonts w:ascii="Arabic Typesetting" w:eastAsia="Calibri" w:hAnsi="Arabic Typesetting" w:cs="Arabic Typesetting"/>
          <w:sz w:val="36"/>
          <w:szCs w:val="36"/>
          <w:rtl/>
          <w:lang w:bidi="ar-EG"/>
        </w:rPr>
        <w:t>من خلال عرض ومناقشة للنتائج قيد البحث  نستخلص ان الاداء الفني للحكام له علاقة وثيقة بالتغيرات النفسية ( الضغوط النفسية ) التي قد تؤثر سلباً أو إيجابا على اداء الحكام حسب حجم الضغوط وإتجاهها ، حيث أشارت نتائج الجدول (7) الى وجود ارتباط معنوي عند مستوى (0.01) بين مجموع الاداء لحكام كرة السلة وكلاً من  (الضغوط قبل ، اثناء ، بعد المنافسة الرياضية ، والضغوط المرتبطة بالمكانة الاجتماعية لمهنة التحكيم ) ويرجع الباحثون هذه النتائج الى تعرض الحكم أثناء المباريات إلى ضغوط المنافسة الرياضية التي قد تؤثر على أدائة و سلوكه الرياضي وعلى مستوى قدراته وقراراته وعلاقته بالأخرين وهذا يتوقف على حجم الضغط الواقع عليه وما ينتج عنه من قلق ، وايضاً على حجم المنافسة من حيث ترتيب الفرق والفئة ومدى حضور الجمهور ولا نغفل خبرة الحكم في مهنة التحكيم ومستواه فهي عوامل مؤثرة في المنافسة  الرياضية  وايضاً امكانيات الحكام البدنية وهذا يتفق مع ما ذكره كريم ناجي ( 2010) إن الحكم في المنافسات الرياضية يواجه العديد من المواقف التي ترتبط ارتباطاً مباشراً بالقلق وما يرتبط بها من مواقف واحداث ومثيرات قد يكون لها اثار واضحة ومباشرة على سلوك الحكم الرياضي وعلى مستوى قدراته وقراراته وعلاقته بالأخرين . (5 :32)</w:t>
      </w:r>
    </w:p>
    <w:p w:rsidR="00C90AF4" w:rsidRDefault="00C90AF4" w:rsidP="00C90AF4">
      <w:pPr>
        <w:spacing w:after="100" w:afterAutospacing="1" w:line="240" w:lineRule="auto"/>
        <w:rPr>
          <w:rFonts w:ascii="Arabic Typesetting" w:eastAsia="Calibri" w:hAnsi="Arabic Typesetting" w:cs="Arabic Typesetting"/>
          <w:sz w:val="36"/>
          <w:szCs w:val="36"/>
          <w:rtl/>
          <w:lang w:bidi="ar-EG"/>
        </w:rPr>
      </w:pPr>
      <w:r>
        <w:rPr>
          <w:rFonts w:ascii="Arabic Typesetting" w:eastAsia="Calibri" w:hAnsi="Arabic Typesetting" w:cs="Arabic Typesetting"/>
          <w:sz w:val="36"/>
          <w:szCs w:val="36"/>
          <w:rtl/>
          <w:lang w:bidi="ar-EG"/>
        </w:rPr>
        <w:t>كما أكد أيضاً محمد  حسن علاوي (1998) بأن مجال التحكيم الرياضي من أكثر المجالات المرتبطة بالضغوط على مختلف أنواعها، إذ يرتبط عمل الحكم بالعديد من العوامل التي تتميز بالانفعالات كالقلق والاستثارة الفسيولوجية والنفسية والضغط النفسي والعصبي التي تسهم بشكل كبير في أنهاك قوى وطاقات الحكم وتعمل على إضعاف ثقته بنفسه  والاعتقاد بأنه غير كفء لإدارة المباريات (7 : 47 )</w:t>
      </w:r>
    </w:p>
    <w:p w:rsidR="00C90AF4" w:rsidRDefault="00C90AF4" w:rsidP="00C90AF4">
      <w:pPr>
        <w:spacing w:after="100" w:afterAutospacing="1" w:line="240" w:lineRule="auto"/>
        <w:rPr>
          <w:rFonts w:ascii="Arabic Typesetting" w:eastAsia="Calibri" w:hAnsi="Arabic Typesetting" w:cs="Arabic Typesetting" w:hint="cs"/>
          <w:sz w:val="36"/>
          <w:szCs w:val="36"/>
          <w:rtl/>
          <w:lang w:bidi="ar-EG"/>
        </w:rPr>
      </w:pPr>
      <w:r>
        <w:rPr>
          <w:rFonts w:ascii="Arabic Typesetting" w:eastAsia="Calibri" w:hAnsi="Arabic Typesetting" w:cs="Arabic Typesetting"/>
          <w:sz w:val="36"/>
          <w:szCs w:val="36"/>
          <w:rtl/>
          <w:lang w:bidi="ar-EG"/>
        </w:rPr>
        <w:t xml:space="preserve">ويضيف عامر سعيد الخيكاني (2005) أن الحكام جميعهم معرضون لحالة القلق نتيجة الضغوط الواقعة عليهم إلا أن المهم أن لا تصل إلى درجات عالية تؤث على إستعداد الحكم لإدارة المباراة و قيادتها . (4 : 10) </w:t>
      </w:r>
      <w:r w:rsidR="000B4DCF">
        <w:rPr>
          <w:rFonts w:ascii="Arabic Typesetting" w:eastAsia="Calibri" w:hAnsi="Arabic Typesetting" w:cs="Arabic Typesetting" w:hint="cs"/>
          <w:sz w:val="36"/>
          <w:szCs w:val="36"/>
          <w:rtl/>
          <w:lang w:bidi="ar-EG"/>
        </w:rPr>
        <w:t xml:space="preserve"> .</w:t>
      </w: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C90AF4" w:rsidRDefault="00C90AF4" w:rsidP="00C90AF4">
      <w:pPr>
        <w:spacing w:after="100" w:afterAutospacing="1" w:line="240" w:lineRule="auto"/>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lastRenderedPageBreak/>
        <w:t xml:space="preserve">5- الاستنتاجات و التوصيات </w:t>
      </w:r>
    </w:p>
    <w:p w:rsidR="00C90AF4" w:rsidRDefault="00C90AF4" w:rsidP="00C90AF4">
      <w:pPr>
        <w:spacing w:after="100" w:afterAutospacing="1" w:line="240" w:lineRule="auto"/>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t>5-1: الاستنتاجات :</w:t>
      </w:r>
    </w:p>
    <w:p w:rsidR="00C90AF4" w:rsidRDefault="00C90AF4" w:rsidP="00C90AF4">
      <w:pPr>
        <w:spacing w:after="100" w:afterAutospacing="1" w:line="240" w:lineRule="auto"/>
        <w:rPr>
          <w:rFonts w:ascii="Arabic Typesetting" w:eastAsia="Calibri" w:hAnsi="Arabic Typesetting" w:cs="Arabic Typesetting"/>
          <w:b/>
          <w:bCs/>
          <w:sz w:val="36"/>
          <w:szCs w:val="36"/>
          <w:rtl/>
          <w:lang w:bidi="ar-EG"/>
        </w:rPr>
      </w:pPr>
      <w:r>
        <w:rPr>
          <w:rFonts w:ascii="Arabic Typesetting" w:eastAsia="Calibri" w:hAnsi="Arabic Typesetting" w:cs="Arabic Typesetting"/>
          <w:b/>
          <w:bCs/>
          <w:sz w:val="36"/>
          <w:szCs w:val="36"/>
          <w:rtl/>
          <w:lang w:bidi="ar-EG"/>
        </w:rPr>
        <w:t xml:space="preserve">  من خلال النتائج  التي توصل إليها الباحثون ممكن استنتاج ما يلي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eastAsia="Calibri" w:hAnsi="Arabic Typesetting" w:cs="Arabic Typesetting"/>
          <w:b/>
          <w:bCs/>
          <w:sz w:val="36"/>
          <w:szCs w:val="36"/>
          <w:rtl/>
          <w:lang w:bidi="ar-EG"/>
        </w:rPr>
        <w:t>1-</w:t>
      </w:r>
      <w:r>
        <w:rPr>
          <w:rFonts w:ascii="Arabic Typesetting" w:eastAsia="Calibri" w:hAnsi="Arabic Typesetting" w:cs="Arabic Typesetting"/>
          <w:sz w:val="36"/>
          <w:szCs w:val="36"/>
          <w:rtl/>
          <w:lang w:bidi="ar-EG"/>
        </w:rPr>
        <w:t xml:space="preserve">وجود </w:t>
      </w:r>
      <w:r>
        <w:rPr>
          <w:rFonts w:ascii="Arabic Typesetting" w:eastAsia="Calibri" w:hAnsi="Arabic Typesetting" w:cs="Arabic Typesetting"/>
          <w:b/>
          <w:bCs/>
          <w:sz w:val="36"/>
          <w:szCs w:val="36"/>
          <w:rtl/>
          <w:lang w:bidi="ar-EG"/>
        </w:rPr>
        <w:t xml:space="preserve"> </w:t>
      </w:r>
      <w:r>
        <w:rPr>
          <w:rFonts w:ascii="Arabic Typesetting" w:hAnsi="Arabic Typesetting" w:cs="Arabic Typesetting"/>
          <w:sz w:val="36"/>
          <w:szCs w:val="36"/>
          <w:rtl/>
          <w:lang w:bidi="ar-EG"/>
        </w:rPr>
        <w:t xml:space="preserve">أنواع للضغوط النفسية التي يتعرض لها حكام كرة السلة  و هي ثلاثة أنواع منها ما يتعلق بوقت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eastAsia="Calibri" w:hAnsi="Arabic Typesetting" w:cs="Arabic Typesetting"/>
          <w:b/>
          <w:bCs/>
          <w:sz w:val="36"/>
          <w:szCs w:val="36"/>
          <w:rtl/>
          <w:lang w:bidi="ar-EG"/>
        </w:rPr>
        <w:t xml:space="preserve">   </w:t>
      </w:r>
      <w:r>
        <w:rPr>
          <w:rFonts w:ascii="Arabic Typesetting" w:hAnsi="Arabic Typesetting" w:cs="Arabic Typesetting"/>
          <w:sz w:val="36"/>
          <w:szCs w:val="36"/>
          <w:rtl/>
          <w:lang w:bidi="ar-EG"/>
        </w:rPr>
        <w:t>التعرض للضغوط ومن</w:t>
      </w:r>
      <w:r w:rsidR="00E84392">
        <w:rPr>
          <w:rFonts w:ascii="Arabic Typesetting" w:hAnsi="Arabic Typesetting" w:cs="Arabic Typesetting" w:hint="cs"/>
          <w:sz w:val="36"/>
          <w:szCs w:val="36"/>
          <w:rtl/>
          <w:lang w:bidi="ar-EG"/>
        </w:rPr>
        <w:t>ه</w:t>
      </w:r>
      <w:r>
        <w:rPr>
          <w:rFonts w:ascii="Arabic Typesetting" w:hAnsi="Arabic Typesetting" w:cs="Arabic Typesetting"/>
          <w:sz w:val="36"/>
          <w:szCs w:val="36"/>
          <w:rtl/>
          <w:lang w:bidi="ar-EG"/>
        </w:rPr>
        <w:t>ا ما يتعلق بالحوافز والمكافئات و منها ما يتعلق بالمكانة الاجتماعية للحكام.</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2-</w:t>
      </w:r>
      <w:r>
        <w:rPr>
          <w:rFonts w:ascii="Arabic Typesetting" w:hAnsi="Arabic Typesetting" w:cs="Arabic Typesetting"/>
          <w:sz w:val="36"/>
          <w:szCs w:val="36"/>
          <w:rtl/>
          <w:lang w:bidi="ar-EG"/>
        </w:rPr>
        <w:t xml:space="preserve"> أكثر الضغوط النفسية التي يتعرض لها احكام هي الضغوط التي تتعلق بالوقت حيث كانت من أهم أنواع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b/>
          <w:bCs/>
          <w:sz w:val="36"/>
          <w:szCs w:val="36"/>
          <w:rtl/>
          <w:lang w:bidi="ar-EG"/>
        </w:rPr>
        <w:t xml:space="preserve">    </w:t>
      </w:r>
      <w:r>
        <w:rPr>
          <w:rFonts w:ascii="Arabic Typesetting" w:hAnsi="Arabic Typesetting" w:cs="Arabic Typesetting"/>
          <w:sz w:val="36"/>
          <w:szCs w:val="36"/>
          <w:rtl/>
          <w:lang w:bidi="ar-EG"/>
        </w:rPr>
        <w:t xml:space="preserve">الضغوط النفسية التي يتعرض لها الحكام فهي تتعلق بالوقت الذي يتعرض فيه الحكام لهذه الضغوط و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هي قبل المباراة و أثناء المباراة و بعد المباراة و هذه الضغوط تصنف بأنها أكثر الضغوط التي تساهم في </w:t>
      </w:r>
    </w:p>
    <w:p w:rsidR="00C90AF4" w:rsidRDefault="00C90AF4" w:rsidP="00C90AF4">
      <w:pPr>
        <w:pStyle w:val="a3"/>
        <w:spacing w:after="0" w:line="240" w:lineRule="auto"/>
        <w:ind w:left="84"/>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    أداء الحكام أثناء إدارتهم للمباريات خاصة أنها ترتبط ارتباط مباشر بالمباريات .</w:t>
      </w:r>
    </w:p>
    <w:p w:rsidR="00C90AF4" w:rsidRDefault="00C90AF4" w:rsidP="00C90AF4">
      <w:pPr>
        <w:pStyle w:val="a3"/>
        <w:spacing w:after="0" w:line="240" w:lineRule="auto"/>
        <w:ind w:left="84"/>
        <w:rPr>
          <w:rFonts w:ascii="Arabic Typesetting" w:hAnsi="Arabic Typesetting" w:cs="Arabic Typesetting"/>
          <w:b/>
          <w:bCs/>
          <w:sz w:val="36"/>
          <w:szCs w:val="36"/>
          <w:rtl/>
          <w:lang w:bidi="ar-EG"/>
        </w:rPr>
      </w:pPr>
      <w:r>
        <w:rPr>
          <w:rFonts w:ascii="Arabic Typesetting" w:hAnsi="Arabic Typesetting" w:cs="Arabic Typesetting"/>
          <w:b/>
          <w:bCs/>
          <w:sz w:val="36"/>
          <w:szCs w:val="36"/>
          <w:rtl/>
          <w:lang w:bidi="ar-EG"/>
        </w:rPr>
        <w:t>5-2 : التوصيات :</w:t>
      </w:r>
    </w:p>
    <w:p w:rsidR="00C90AF4" w:rsidRDefault="00C90AF4" w:rsidP="00C90AF4">
      <w:pPr>
        <w:pStyle w:val="a3"/>
        <w:numPr>
          <w:ilvl w:val="0"/>
          <w:numId w:val="3"/>
        </w:numPr>
        <w:spacing w:after="0" w:line="240" w:lineRule="auto"/>
        <w:rPr>
          <w:rFonts w:ascii="Arabic Typesetting" w:hAnsi="Arabic Typesetting" w:cs="Arabic Typesetting"/>
          <w:sz w:val="36"/>
          <w:szCs w:val="36"/>
          <w:rtl/>
          <w:lang w:bidi="ar-EG"/>
        </w:rPr>
      </w:pPr>
      <w:r>
        <w:rPr>
          <w:rFonts w:ascii="Arabic Typesetting" w:hAnsi="Arabic Typesetting" w:cs="Arabic Typesetting"/>
          <w:sz w:val="36"/>
          <w:szCs w:val="36"/>
          <w:rtl/>
          <w:lang w:bidi="ar-EG"/>
        </w:rPr>
        <w:t xml:space="preserve">القياس الدوري لنسبة الضغوط التي يتعرض لها حكام كرة السلة بصفة عامة و الحكام الجدد خاصة للوقوف على مدى جاهزيتهم لإدارة المباريات حيث يؤثر مستوى الضغط النفسي على الحكام في اتخاذ القرارات السليمة أثناء إدارتهم للمباريات . </w:t>
      </w:r>
    </w:p>
    <w:p w:rsidR="00C90AF4" w:rsidRDefault="00C90AF4" w:rsidP="00C90AF4">
      <w:pPr>
        <w:pStyle w:val="a3"/>
        <w:numPr>
          <w:ilvl w:val="0"/>
          <w:numId w:val="3"/>
        </w:numPr>
        <w:spacing w:after="0" w:line="240" w:lineRule="auto"/>
        <w:rPr>
          <w:rFonts w:ascii="Arabic Typesetting" w:hAnsi="Arabic Typesetting" w:cs="Arabic Typesetting"/>
          <w:sz w:val="36"/>
          <w:szCs w:val="36"/>
          <w:lang w:bidi="ar-EG"/>
        </w:rPr>
      </w:pPr>
      <w:r>
        <w:rPr>
          <w:rFonts w:ascii="Arabic Typesetting" w:hAnsi="Arabic Typesetting" w:cs="Arabic Typesetting"/>
          <w:sz w:val="36"/>
          <w:szCs w:val="36"/>
          <w:rtl/>
          <w:lang w:bidi="ar-EG"/>
        </w:rPr>
        <w:t>الاستفادة من البحوث و الدراسات التي تُعني بالحكام حيث تُعطي مؤشر جيد ووسيلة للوقوف على أداء الحكام في مختلف الألعاب الرياضية .</w:t>
      </w:r>
    </w:p>
    <w:p w:rsidR="00C90AF4" w:rsidRDefault="00C90AF4" w:rsidP="00C90AF4">
      <w:pPr>
        <w:pStyle w:val="a3"/>
        <w:numPr>
          <w:ilvl w:val="0"/>
          <w:numId w:val="3"/>
        </w:numPr>
        <w:spacing w:after="0" w:line="240" w:lineRule="auto"/>
        <w:rPr>
          <w:rFonts w:ascii="Arabic Typesetting" w:hAnsi="Arabic Typesetting" w:cs="Arabic Typesetting"/>
          <w:sz w:val="36"/>
          <w:szCs w:val="36"/>
          <w:lang w:bidi="ar-EG"/>
        </w:rPr>
      </w:pPr>
      <w:r>
        <w:rPr>
          <w:rFonts w:ascii="Arabic Typesetting" w:hAnsi="Arabic Typesetting" w:cs="Arabic Typesetting"/>
          <w:sz w:val="36"/>
          <w:szCs w:val="36"/>
          <w:rtl/>
          <w:lang w:bidi="ar-EG"/>
        </w:rPr>
        <w:t>إجراء بحوث جديدة على متغيرات أخرى كالقلق و رد الفعل للحكام أثناء قيادتهم للمباريات .</w:t>
      </w:r>
    </w:p>
    <w:p w:rsidR="00C90AF4" w:rsidRDefault="00C90AF4" w:rsidP="00C90AF4">
      <w:pPr>
        <w:spacing w:after="100" w:afterAutospacing="1" w:line="240" w:lineRule="auto"/>
        <w:rPr>
          <w:rFonts w:ascii="Arabic Typesetting" w:eastAsia="Calibri" w:hAnsi="Arabic Typesetting" w:cs="Arabic Typesetting"/>
          <w:sz w:val="36"/>
          <w:szCs w:val="36"/>
          <w:rtl/>
          <w:lang w:bidi="ar-EG"/>
        </w:rPr>
      </w:pPr>
      <w:r>
        <w:rPr>
          <w:rFonts w:ascii="Arabic Typesetting" w:eastAsia="Calibri" w:hAnsi="Arabic Typesetting" w:cs="Arabic Typesetting"/>
          <w:sz w:val="36"/>
          <w:szCs w:val="36"/>
          <w:rtl/>
          <w:lang w:bidi="ar-EG"/>
        </w:rPr>
        <w:t xml:space="preserve"> </w:t>
      </w: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0B4DCF" w:rsidRDefault="000B4DCF" w:rsidP="00C90AF4">
      <w:pPr>
        <w:spacing w:after="100" w:afterAutospacing="1" w:line="240" w:lineRule="auto"/>
        <w:rPr>
          <w:rFonts w:ascii="Arabic Typesetting" w:eastAsia="Calibri" w:hAnsi="Arabic Typesetting" w:cs="Arabic Typesetting"/>
          <w:sz w:val="36"/>
          <w:szCs w:val="36"/>
          <w:rtl/>
          <w:lang w:bidi="ar-EG"/>
        </w:rPr>
      </w:pPr>
    </w:p>
    <w:p w:rsidR="00C90AF4" w:rsidRDefault="00C90AF4" w:rsidP="00C90AF4">
      <w:pPr>
        <w:spacing w:after="100" w:afterAutospacing="1" w:line="240" w:lineRule="auto"/>
        <w:ind w:firstLine="567"/>
        <w:jc w:val="center"/>
        <w:rPr>
          <w:rFonts w:ascii="Arabic Typesetting" w:eastAsia="Calibri" w:hAnsi="Arabic Typesetting" w:cs="Arabic Typesetting"/>
          <w:b/>
          <w:bCs/>
          <w:sz w:val="52"/>
          <w:szCs w:val="52"/>
          <w:rtl/>
          <w:lang w:bidi="ar-EG"/>
        </w:rPr>
      </w:pPr>
      <w:r>
        <w:rPr>
          <w:rFonts w:ascii="Arabic Typesetting" w:eastAsia="Calibri" w:hAnsi="Arabic Typesetting" w:cs="Arabic Typesetting"/>
          <w:b/>
          <w:bCs/>
          <w:sz w:val="52"/>
          <w:szCs w:val="52"/>
          <w:rtl/>
          <w:lang w:bidi="ar-EG"/>
        </w:rPr>
        <w:lastRenderedPageBreak/>
        <w:t>المراجع و المصادر</w:t>
      </w:r>
    </w:p>
    <w:p w:rsidR="00C90AF4" w:rsidRDefault="00C90AF4" w:rsidP="00C90AF4">
      <w:pPr>
        <w:spacing w:after="0" w:line="360" w:lineRule="auto"/>
        <w:jc w:val="lowKashida"/>
        <w:rPr>
          <w:rFonts w:ascii="Calibri" w:eastAsia="Calibri" w:hAnsi="Calibri" w:cs="Arial"/>
          <w:sz w:val="24"/>
          <w:szCs w:val="24"/>
          <w:rtl/>
          <w:lang w:bidi="ar-EG"/>
        </w:rPr>
      </w:pPr>
      <w:r>
        <w:rPr>
          <w:rFonts w:ascii="Calibri" w:eastAsia="Calibri" w:hAnsi="Calibri" w:cs="PT Bold Heading" w:hint="cs"/>
          <w:sz w:val="24"/>
          <w:szCs w:val="24"/>
          <w:rtl/>
          <w:lang w:bidi="ar-EG"/>
        </w:rPr>
        <w:t>أولاً: المراجع العربية:</w:t>
      </w:r>
    </w:p>
    <w:tbl>
      <w:tblPr>
        <w:bidiVisual/>
        <w:tblW w:w="8940" w:type="dxa"/>
        <w:tblInd w:w="-91" w:type="dxa"/>
        <w:tblLook w:val="01E0" w:firstRow="1" w:lastRow="1" w:firstColumn="1" w:lastColumn="1" w:noHBand="0" w:noVBand="0"/>
      </w:tblPr>
      <w:tblGrid>
        <w:gridCol w:w="688"/>
        <w:gridCol w:w="2855"/>
        <w:gridCol w:w="311"/>
        <w:gridCol w:w="5086"/>
      </w:tblGrid>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1- </w:t>
            </w:r>
            <w:r w:rsidRPr="000B4DCF">
              <w:rPr>
                <w:rFonts w:ascii="Calibri" w:eastAsia="Calibri" w:hAnsi="Calibri" w:cs="Arabic Transparent"/>
                <w:b/>
                <w:bCs/>
                <w:color w:val="000000" w:themeColor="text1"/>
                <w:sz w:val="28"/>
                <w:szCs w:val="28"/>
                <w:rtl/>
                <w:lang w:bidi="ar-EG"/>
              </w:rPr>
              <w:t xml:space="preserve">أحمد سلامة صابر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ascii="Calibri" w:eastAsia="Calibri" w:hAnsi="Calibri" w:cs="Arabic Transparent"/>
                <w:sz w:val="28"/>
                <w:szCs w:val="28"/>
                <w:lang w:bidi="ar-EG"/>
              </w:rPr>
            </w:pPr>
            <w:r>
              <w:rPr>
                <w:rFonts w:ascii="Calibri" w:eastAsia="Calibri" w:hAnsi="Calibri" w:cs="Arabic Transparent"/>
                <w:sz w:val="28"/>
                <w:szCs w:val="28"/>
                <w:rtl/>
                <w:lang w:bidi="ar-EG"/>
              </w:rPr>
              <w:t>تاثير التدريب بأستخدام حلقة بدون لوحة على دقة التصويب المباشر لدي لاعبي كرة السلة ، رسالة ماجستير غير منشورة ، كلية التربية الرياضية ، جامعة طنطا 1995م .</w:t>
            </w:r>
          </w:p>
        </w:tc>
      </w:tr>
      <w:tr w:rsidR="00C90AF4" w:rsidTr="00C90AF4">
        <w:tc>
          <w:tcPr>
            <w:tcW w:w="688" w:type="dxa"/>
          </w:tcPr>
          <w:p w:rsidR="00C90AF4" w:rsidRPr="000B4DCF" w:rsidRDefault="00C90AF4" w:rsidP="0079074F">
            <w:pPr>
              <w:numPr>
                <w:ilvl w:val="0"/>
                <w:numId w:val="4"/>
              </w:numPr>
              <w:spacing w:after="0" w:line="360" w:lineRule="auto"/>
              <w:jc w:val="lowKashida"/>
              <w:rPr>
                <w:rFonts w:ascii="Calibri" w:eastAsia="Calibri" w:hAnsi="Calibri" w:cs="Arabic Transparent"/>
                <w:b/>
                <w:bCs/>
                <w:color w:val="000000" w:themeColor="text1"/>
                <w:sz w:val="28"/>
                <w:szCs w:val="28"/>
                <w:lang w:bidi="ar-EG"/>
              </w:rPr>
            </w:pPr>
          </w:p>
        </w:tc>
        <w:tc>
          <w:tcPr>
            <w:tcW w:w="2855" w:type="dxa"/>
            <w:hideMark/>
          </w:tcPr>
          <w:p w:rsidR="00C90AF4" w:rsidRPr="000B4DCF" w:rsidRDefault="00C90AF4">
            <w:pPr>
              <w:spacing w:after="0" w:line="360" w:lineRule="auto"/>
              <w:jc w:val="lowKashida"/>
              <w:rPr>
                <w:rFonts w:ascii="Calibri" w:eastAsia="Calibri" w:hAnsi="Calibri" w:cs="Arabic Transparent"/>
                <w:b/>
                <w:bCs/>
                <w:color w:val="000000" w:themeColor="text1"/>
                <w:sz w:val="28"/>
                <w:szCs w:val="28"/>
                <w:lang w:bidi="ar-EG"/>
              </w:rPr>
            </w:pPr>
            <w:r w:rsidRPr="000B4DCF">
              <w:rPr>
                <w:rFonts w:ascii="Calibri" w:eastAsia="Calibri" w:hAnsi="Calibri" w:cs="Arabic Transparent"/>
                <w:b/>
                <w:bCs/>
                <w:color w:val="000000" w:themeColor="text1"/>
                <w:sz w:val="28"/>
                <w:szCs w:val="28"/>
                <w:rtl/>
                <w:lang w:bidi="ar-EG"/>
              </w:rPr>
              <w:t xml:space="preserve">2- السيد عبدالمنعم محمد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cs="Arabic Transparent"/>
                <w:sz w:val="28"/>
                <w:szCs w:val="28"/>
                <w:lang w:bidi="ar-EG"/>
              </w:rPr>
            </w:pPr>
            <w:r>
              <w:rPr>
                <w:rFonts w:cs="Arabic Transparent"/>
                <w:sz w:val="28"/>
                <w:szCs w:val="28"/>
                <w:rtl/>
                <w:lang w:bidi="ar-EG"/>
              </w:rPr>
              <w:t>عوامل الضغط النفسي وعلاقتها باتخاذ القرار لدى حكام الأنشطة الرياضية، رسالة دكتوراه غير منشورة، كلية التربية الرياضية للبنين بالهرم، جامعة حلوان، 2001.</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tcPr>
          <w:p w:rsidR="00C90AF4" w:rsidRDefault="00C90AF4">
            <w:pPr>
              <w:spacing w:after="0" w:line="360" w:lineRule="auto"/>
              <w:jc w:val="lowKashida"/>
              <w:rPr>
                <w:rFonts w:ascii="Calibri" w:eastAsia="Calibri" w:hAnsi="Calibri" w:cs="Arabic Transparent"/>
                <w:b/>
                <w:bCs/>
                <w:sz w:val="28"/>
                <w:szCs w:val="28"/>
                <w:rtl/>
                <w:lang w:bidi="ar-EG"/>
              </w:rPr>
            </w:pPr>
            <w:r>
              <w:rPr>
                <w:rFonts w:ascii="Calibri" w:eastAsia="Calibri" w:hAnsi="Calibri" w:cs="Arabic Transparent"/>
                <w:b/>
                <w:bCs/>
                <w:sz w:val="28"/>
                <w:szCs w:val="28"/>
                <w:rtl/>
                <w:lang w:bidi="ar-EG"/>
              </w:rPr>
              <w:t xml:space="preserve">3- حدادة محمد      </w:t>
            </w:r>
          </w:p>
          <w:p w:rsidR="00C90AF4" w:rsidRDefault="00C90AF4">
            <w:pPr>
              <w:spacing w:after="0" w:line="360" w:lineRule="auto"/>
              <w:jc w:val="lowKashida"/>
              <w:rPr>
                <w:rFonts w:ascii="Calibri" w:eastAsia="Calibri" w:hAnsi="Calibri" w:cs="Arabic Transparent"/>
                <w:b/>
                <w:bCs/>
                <w:sz w:val="28"/>
                <w:szCs w:val="28"/>
                <w:lang w:bidi="ar-EG"/>
              </w:rPr>
            </w:pPr>
          </w:p>
        </w:tc>
        <w:tc>
          <w:tcPr>
            <w:tcW w:w="311" w:type="dxa"/>
          </w:tcPr>
          <w:p w:rsidR="00C90AF4" w:rsidRDefault="00C90AF4">
            <w:pPr>
              <w:spacing w:after="0" w:line="360" w:lineRule="auto"/>
              <w:jc w:val="lowKashida"/>
              <w:rPr>
                <w:rFonts w:ascii="Calibri" w:eastAsia="Calibri" w:hAnsi="Calibri" w:cs="Arabic Transparent"/>
                <w:b/>
                <w:bCs/>
                <w:sz w:val="28"/>
                <w:szCs w:val="28"/>
                <w:lang w:bidi="ar-EG"/>
              </w:rPr>
            </w:pPr>
          </w:p>
        </w:tc>
        <w:tc>
          <w:tcPr>
            <w:tcW w:w="5086" w:type="dxa"/>
            <w:hideMark/>
          </w:tcPr>
          <w:p w:rsidR="00C90AF4" w:rsidRDefault="00C90AF4">
            <w:pPr>
              <w:spacing w:after="0" w:line="360" w:lineRule="auto"/>
              <w:jc w:val="lowKashida"/>
              <w:rPr>
                <w:rFonts w:cs="Arabic Transparent"/>
                <w:sz w:val="28"/>
                <w:szCs w:val="28"/>
                <w:lang w:bidi="ar-EG"/>
              </w:rPr>
            </w:pPr>
            <w:r>
              <w:rPr>
                <w:rFonts w:cs="Arabic Transparent"/>
                <w:sz w:val="28"/>
                <w:szCs w:val="28"/>
                <w:rtl/>
                <w:lang w:bidi="ar-EG"/>
              </w:rPr>
              <w:t>الضغوط النفسية لدى حكام النخبة الوطنية في كرة القدم "مستوياتها، مصادرها"، رسالة ماجستير غير منشورة، معهد التربية البدنية والرياضية، جامعة الجزائر، 2008.</w:t>
            </w:r>
          </w:p>
        </w:tc>
      </w:tr>
      <w:tr w:rsidR="00C90AF4" w:rsidTr="00C90AF4">
        <w:trPr>
          <w:trHeight w:val="80"/>
        </w:trPr>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tcPr>
          <w:p w:rsidR="00C90AF4" w:rsidRDefault="00C90AF4">
            <w:pPr>
              <w:spacing w:after="0" w:line="360" w:lineRule="auto"/>
              <w:jc w:val="lowKashida"/>
              <w:rPr>
                <w:rFonts w:ascii="Calibri" w:eastAsia="Calibri" w:hAnsi="Calibri" w:cs="Arabic Transparent"/>
                <w:b/>
                <w:bCs/>
                <w:sz w:val="28"/>
                <w:szCs w:val="28"/>
                <w:rtl/>
                <w:lang w:bidi="ar-EG"/>
              </w:rPr>
            </w:pPr>
            <w:r>
              <w:rPr>
                <w:rFonts w:ascii="Calibri" w:eastAsia="Calibri" w:hAnsi="Calibri" w:cs="Arabic Transparent"/>
                <w:b/>
                <w:bCs/>
                <w:sz w:val="28"/>
                <w:szCs w:val="28"/>
                <w:rtl/>
                <w:lang w:bidi="ar-EG"/>
              </w:rPr>
              <w:t xml:space="preserve">4- عامر سعيد الخيكاني </w:t>
            </w:r>
          </w:p>
          <w:p w:rsidR="00C90AF4" w:rsidRDefault="00C90AF4">
            <w:pPr>
              <w:spacing w:after="0" w:line="360" w:lineRule="auto"/>
              <w:jc w:val="lowKashida"/>
              <w:rPr>
                <w:rFonts w:ascii="Calibri" w:eastAsia="Calibri" w:hAnsi="Calibri" w:cs="Arabic Transparent"/>
                <w:b/>
                <w:bCs/>
                <w:sz w:val="28"/>
                <w:szCs w:val="28"/>
                <w:rtl/>
                <w:lang w:bidi="ar-EG"/>
              </w:rPr>
            </w:pPr>
          </w:p>
          <w:p w:rsidR="00C90AF4" w:rsidRDefault="00C90AF4">
            <w:pPr>
              <w:spacing w:after="0" w:line="360" w:lineRule="auto"/>
              <w:jc w:val="lowKashida"/>
              <w:rPr>
                <w:rFonts w:ascii="Calibri" w:eastAsia="Calibri" w:hAnsi="Calibri" w:cs="Arabic Transparent"/>
                <w:b/>
                <w:bCs/>
                <w:sz w:val="28"/>
                <w:szCs w:val="28"/>
                <w:rtl/>
                <w:lang w:bidi="ar-EG"/>
              </w:rPr>
            </w:pPr>
          </w:p>
          <w:p w:rsidR="00C90AF4" w:rsidRDefault="00C90AF4">
            <w:pPr>
              <w:spacing w:after="0" w:line="360" w:lineRule="auto"/>
              <w:jc w:val="lowKashida"/>
              <w:rPr>
                <w:rFonts w:ascii="Calibri" w:eastAsia="Calibri" w:hAnsi="Calibri" w:cs="Arabic Transparent"/>
                <w:b/>
                <w:bCs/>
                <w:sz w:val="28"/>
                <w:szCs w:val="28"/>
                <w:rtl/>
                <w:lang w:bidi="ar-EG"/>
              </w:rPr>
            </w:pPr>
          </w:p>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5- كريم ناجي                :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ascii="Calibri" w:eastAsia="Calibri" w:hAnsi="Calibri" w:cs="Arabic Transparent"/>
                <w:sz w:val="28"/>
                <w:szCs w:val="28"/>
                <w:rtl/>
                <w:lang w:bidi="ar-EG"/>
              </w:rPr>
            </w:pPr>
            <w:r>
              <w:rPr>
                <w:rFonts w:ascii="Calibri" w:eastAsia="Calibri" w:hAnsi="Calibri" w:cs="Arabic Transparent"/>
                <w:sz w:val="28"/>
                <w:szCs w:val="28"/>
                <w:rtl/>
                <w:lang w:bidi="ar-EG"/>
              </w:rPr>
              <w:t>الكفاة البدنية وبعض المتغيرات النفسية لحكام الدرجة الاولى لكرة القدم و علاقتها بمستووى اداءهم ، مجلة علوم التربية الرياضية ، جامعة بابل ، العدد الرابع، المجلد الرابع 2005 م.</w:t>
            </w:r>
          </w:p>
          <w:p w:rsidR="00C90AF4" w:rsidRDefault="00C90AF4">
            <w:pPr>
              <w:spacing w:after="0" w:line="360" w:lineRule="auto"/>
              <w:jc w:val="lowKashida"/>
              <w:rPr>
                <w:rFonts w:ascii="Calibri" w:eastAsia="Calibri" w:hAnsi="Calibri" w:cs="Arabic Transparent"/>
                <w:sz w:val="28"/>
                <w:szCs w:val="28"/>
                <w:lang w:bidi="ar-EG"/>
              </w:rPr>
            </w:pPr>
            <w:r>
              <w:rPr>
                <w:rFonts w:ascii="Calibri" w:eastAsia="Calibri" w:hAnsi="Calibri" w:cs="Arabic Transparent"/>
                <w:sz w:val="28"/>
                <w:szCs w:val="28"/>
                <w:rtl/>
                <w:lang w:bidi="ar-EG"/>
              </w:rPr>
              <w:t xml:space="preserve"> بناء مقياس مصادر القلق لدي حكام بعض الأنشطة الرياضية المختارة ، رسالة ماجستير غير منشورة ، كلية التربية الرياضية ، جامعة طنطا 2010م.</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6- محمد العربي شمعون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ascii="Calibri" w:eastAsia="Calibri" w:hAnsi="Calibri" w:cs="Arabic Transparent"/>
                <w:sz w:val="28"/>
                <w:szCs w:val="28"/>
                <w:lang w:bidi="ar-EG"/>
              </w:rPr>
            </w:pPr>
            <w:r>
              <w:rPr>
                <w:rFonts w:ascii="Calibri" w:eastAsia="Calibri" w:hAnsi="Calibri" w:cs="Arabic Transparent"/>
                <w:sz w:val="28"/>
                <w:szCs w:val="28"/>
                <w:rtl/>
                <w:lang w:bidi="ar-EG"/>
              </w:rPr>
              <w:t>علم النفس الرياضي والقياس ، مركز الكتاب للنشر ، القاهرة ،1999</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7- محمد حسن علاوي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ascii="Calibri" w:eastAsia="Calibri" w:hAnsi="Calibri" w:cs="Arabic Transparent"/>
                <w:sz w:val="28"/>
                <w:szCs w:val="28"/>
                <w:lang w:bidi="ar-EG"/>
              </w:rPr>
            </w:pPr>
            <w:r>
              <w:rPr>
                <w:rFonts w:cs="Arabic Transparent"/>
                <w:sz w:val="28"/>
                <w:szCs w:val="28"/>
                <w:rtl/>
                <w:lang w:bidi="ar-EG"/>
              </w:rPr>
              <w:t>سيكولوجية الاحتراق للاعب والمدرب الرياضي، ط1، مركز الكتاب للنشر، القاهرة، 1998م .</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8- محمد حسين النظاري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cs="Arabic Transparent"/>
                <w:sz w:val="28"/>
                <w:szCs w:val="28"/>
                <w:lang w:bidi="ar-EG"/>
              </w:rPr>
            </w:pPr>
            <w:r>
              <w:rPr>
                <w:rFonts w:cs="Arabic Transparent"/>
                <w:sz w:val="28"/>
                <w:szCs w:val="28"/>
                <w:rtl/>
                <w:lang w:bidi="ar-EG"/>
              </w:rPr>
              <w:t>قياس الضغوط النفسية التي تسببها الصحافة الرياضية على حكام كرة القدم حسب سنوات التحكيم، مجلة علوم التربية الرياضية، العدد الأول، المجلد الخامس، 2012.</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9- مدحت حسن إبراهيم </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hideMark/>
          </w:tcPr>
          <w:p w:rsidR="00C90AF4" w:rsidRDefault="00C90AF4">
            <w:pPr>
              <w:spacing w:after="0" w:line="360" w:lineRule="auto"/>
              <w:jc w:val="lowKashida"/>
              <w:rPr>
                <w:rFonts w:ascii="Calibri" w:eastAsia="Calibri" w:hAnsi="Calibri" w:cs="Arabic Transparent"/>
                <w:sz w:val="28"/>
                <w:szCs w:val="28"/>
                <w:lang w:bidi="ar-EG"/>
              </w:rPr>
            </w:pPr>
            <w:r>
              <w:rPr>
                <w:rFonts w:cs="Arabic Transparent"/>
                <w:sz w:val="28"/>
                <w:szCs w:val="28"/>
                <w:rtl/>
                <w:lang w:bidi="ar-EG"/>
              </w:rPr>
              <w:t>دراسة سيكولوجية الاحتراق لحكام كرة القدم في جمهورية مصر العربية، رسالة دكتوراه غير منشورة، كلية التربية الرياضية للبنين، جامعة الإسكندرية، 2000.</w:t>
            </w:r>
          </w:p>
        </w:tc>
      </w:tr>
      <w:tr w:rsidR="00C90AF4" w:rsidTr="000B4DCF">
        <w:trPr>
          <w:trHeight w:val="1161"/>
        </w:trPr>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 xml:space="preserve">10- نبيل خليل ندا </w:t>
            </w:r>
          </w:p>
        </w:tc>
        <w:tc>
          <w:tcPr>
            <w:tcW w:w="311" w:type="dxa"/>
            <w:hideMark/>
          </w:tcPr>
          <w:p w:rsidR="00C90AF4" w:rsidRDefault="00C90AF4">
            <w:pPr>
              <w:spacing w:after="0" w:line="360" w:lineRule="auto"/>
              <w:jc w:val="lowKashida"/>
              <w:rPr>
                <w:rFonts w:ascii="Calibri" w:eastAsia="Calibri" w:hAnsi="Calibri" w:cs="Arabic Transparent"/>
                <w:b/>
                <w:bCs/>
                <w:color w:val="C00000"/>
                <w:sz w:val="28"/>
                <w:szCs w:val="28"/>
                <w:lang w:bidi="ar-EG"/>
              </w:rPr>
            </w:pPr>
            <w:bookmarkStart w:id="0" w:name="_GoBack"/>
            <w:r w:rsidRPr="000B4DCF">
              <w:rPr>
                <w:rFonts w:ascii="Calibri" w:eastAsia="Calibri" w:hAnsi="Calibri" w:cs="Arabic Transparent"/>
                <w:b/>
                <w:bCs/>
                <w:color w:val="000000" w:themeColor="text1"/>
                <w:sz w:val="28"/>
                <w:szCs w:val="28"/>
                <w:rtl/>
                <w:lang w:bidi="ar-EG"/>
              </w:rPr>
              <w:t>:</w:t>
            </w:r>
            <w:bookmarkEnd w:id="0"/>
          </w:p>
        </w:tc>
        <w:tc>
          <w:tcPr>
            <w:tcW w:w="5086" w:type="dxa"/>
            <w:hideMark/>
          </w:tcPr>
          <w:p w:rsidR="00C90AF4" w:rsidRDefault="00C90AF4">
            <w:pPr>
              <w:spacing w:after="0" w:line="360" w:lineRule="auto"/>
              <w:jc w:val="lowKashida"/>
              <w:rPr>
                <w:rFonts w:cs="Arabic Transparent"/>
                <w:color w:val="000000"/>
                <w:sz w:val="28"/>
                <w:szCs w:val="28"/>
                <w:lang w:bidi="ar-EG"/>
              </w:rPr>
            </w:pPr>
            <w:r>
              <w:rPr>
                <w:rFonts w:cs="Arabic Transparent"/>
                <w:sz w:val="28"/>
                <w:szCs w:val="28"/>
                <w:rtl/>
                <w:lang w:bidi="ar-EG"/>
              </w:rPr>
              <w:t>الاعداد النفسي لحكام كرة القدم ، دار الكتاب الحديث، 94 ش عباس العقاد ، مدينة نصر ، القاهرة ،2008.</w:t>
            </w:r>
          </w:p>
        </w:tc>
      </w:tr>
      <w:tr w:rsidR="00C90AF4" w:rsidTr="00C90AF4">
        <w:tc>
          <w:tcPr>
            <w:tcW w:w="688" w:type="dxa"/>
          </w:tcPr>
          <w:p w:rsidR="00C90AF4" w:rsidRDefault="00C90AF4" w:rsidP="0079074F">
            <w:pPr>
              <w:numPr>
                <w:ilvl w:val="0"/>
                <w:numId w:val="4"/>
              </w:numPr>
              <w:spacing w:after="0" w:line="360" w:lineRule="auto"/>
              <w:jc w:val="lowKashida"/>
              <w:rPr>
                <w:rFonts w:ascii="Calibri" w:eastAsia="Calibri" w:hAnsi="Calibri" w:cs="Arabic Transparent"/>
                <w:b/>
                <w:bCs/>
                <w:color w:val="C00000"/>
                <w:sz w:val="28"/>
                <w:szCs w:val="28"/>
                <w:lang w:bidi="ar-EG"/>
              </w:rPr>
            </w:pPr>
          </w:p>
        </w:tc>
        <w:tc>
          <w:tcPr>
            <w:tcW w:w="2855"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11- وليد بشير شيوب</w:t>
            </w:r>
          </w:p>
        </w:tc>
        <w:tc>
          <w:tcPr>
            <w:tcW w:w="311" w:type="dxa"/>
            <w:hideMark/>
          </w:tcPr>
          <w:p w:rsidR="00C90AF4" w:rsidRDefault="00C90AF4">
            <w:pPr>
              <w:spacing w:after="0" w:line="360" w:lineRule="auto"/>
              <w:jc w:val="lowKashida"/>
              <w:rPr>
                <w:rFonts w:ascii="Calibri" w:eastAsia="Calibri" w:hAnsi="Calibri" w:cs="Arabic Transparent"/>
                <w:b/>
                <w:bCs/>
                <w:sz w:val="28"/>
                <w:szCs w:val="28"/>
                <w:lang w:bidi="ar-EG"/>
              </w:rPr>
            </w:pPr>
            <w:r>
              <w:rPr>
                <w:rFonts w:ascii="Calibri" w:eastAsia="Calibri" w:hAnsi="Calibri" w:cs="Arabic Transparent"/>
                <w:b/>
                <w:bCs/>
                <w:sz w:val="28"/>
                <w:szCs w:val="28"/>
                <w:rtl/>
                <w:lang w:bidi="ar-EG"/>
              </w:rPr>
              <w:t>:</w:t>
            </w:r>
          </w:p>
        </w:tc>
        <w:tc>
          <w:tcPr>
            <w:tcW w:w="5086" w:type="dxa"/>
          </w:tcPr>
          <w:p w:rsidR="00C90AF4" w:rsidRPr="000B4DCF" w:rsidRDefault="00C90AF4">
            <w:pPr>
              <w:spacing w:after="0" w:line="360" w:lineRule="auto"/>
              <w:jc w:val="lowKashida"/>
              <w:rPr>
                <w:rFonts w:ascii="Calibri" w:eastAsia="Calibri" w:hAnsi="Calibri" w:cs="Arabic Transparent"/>
                <w:color w:val="000000" w:themeColor="text1"/>
                <w:sz w:val="28"/>
                <w:szCs w:val="28"/>
                <w:rtl/>
                <w:lang w:bidi="ar-EG"/>
              </w:rPr>
            </w:pPr>
            <w:r w:rsidRPr="000B4DCF">
              <w:rPr>
                <w:rFonts w:ascii="Calibri" w:eastAsia="Calibri" w:hAnsi="Calibri" w:cs="Arabic Transparent"/>
                <w:color w:val="000000" w:themeColor="text1"/>
                <w:sz w:val="28"/>
                <w:szCs w:val="28"/>
                <w:rtl/>
                <w:lang w:bidi="ar-EG"/>
              </w:rPr>
              <w:t>الأداء الفني لحكام كرة السلة وعلاقته ببعض المتغيرات</w:t>
            </w:r>
          </w:p>
          <w:p w:rsidR="00C90AF4" w:rsidRPr="000B4DCF" w:rsidRDefault="00C90AF4">
            <w:pPr>
              <w:spacing w:after="0" w:line="360" w:lineRule="auto"/>
              <w:jc w:val="lowKashida"/>
              <w:rPr>
                <w:rFonts w:ascii="Calibri" w:eastAsia="Calibri" w:hAnsi="Calibri" w:cs="Arabic Transparent"/>
                <w:color w:val="000000" w:themeColor="text1"/>
                <w:sz w:val="28"/>
                <w:szCs w:val="28"/>
                <w:rtl/>
                <w:lang w:bidi="ar-EG"/>
              </w:rPr>
            </w:pPr>
            <w:r w:rsidRPr="000B4DCF">
              <w:rPr>
                <w:rFonts w:ascii="Calibri" w:eastAsia="Calibri" w:hAnsi="Calibri" w:cs="Arabic Transparent"/>
                <w:color w:val="000000" w:themeColor="text1"/>
                <w:sz w:val="28"/>
                <w:szCs w:val="28"/>
                <w:rtl/>
                <w:lang w:bidi="ar-EG"/>
              </w:rPr>
              <w:t>الفسيوكيميائية والنفسية ، رسالة دكتوراة غير منشورة ،كلية التربية الرياضية للبنات جامعة الإسكندرية ،2015.</w:t>
            </w:r>
          </w:p>
          <w:p w:rsidR="00C90AF4" w:rsidRDefault="00C90AF4">
            <w:pPr>
              <w:spacing w:after="0" w:line="360" w:lineRule="auto"/>
              <w:jc w:val="lowKashida"/>
              <w:rPr>
                <w:rFonts w:ascii="Calibri" w:eastAsia="Calibri" w:hAnsi="Calibri" w:cs="Arabic Transparent"/>
                <w:sz w:val="28"/>
                <w:szCs w:val="28"/>
                <w:rtl/>
                <w:lang w:bidi="ar-EG"/>
              </w:rPr>
            </w:pPr>
          </w:p>
          <w:p w:rsidR="00C90AF4" w:rsidRDefault="00C90AF4">
            <w:pPr>
              <w:spacing w:after="0" w:line="360" w:lineRule="auto"/>
              <w:rPr>
                <w:rFonts w:ascii="Calibri" w:eastAsia="Calibri" w:hAnsi="Calibri" w:cs="Arabic Transparent"/>
                <w:sz w:val="28"/>
                <w:szCs w:val="28"/>
                <w:rtl/>
                <w:lang w:bidi="ar-EG"/>
              </w:rPr>
            </w:pPr>
            <w:r>
              <w:rPr>
                <w:rFonts w:ascii="Calibri" w:eastAsia="Calibri" w:hAnsi="Calibri" w:cs="Arabic Transparent"/>
                <w:sz w:val="28"/>
                <w:szCs w:val="28"/>
                <w:rtl/>
                <w:lang w:bidi="ar-EG"/>
              </w:rPr>
              <w:t>المراجع الأجنبية</w:t>
            </w:r>
          </w:p>
          <w:p w:rsidR="00C90AF4" w:rsidRDefault="00C90AF4">
            <w:pPr>
              <w:spacing w:after="0" w:line="360" w:lineRule="auto"/>
              <w:jc w:val="lowKashida"/>
              <w:rPr>
                <w:rFonts w:ascii="Calibri" w:eastAsia="Calibri" w:hAnsi="Calibri" w:cs="Arabic Transparent"/>
                <w:sz w:val="28"/>
                <w:szCs w:val="28"/>
                <w:lang w:bidi="ar-EG"/>
              </w:rPr>
            </w:pPr>
          </w:p>
        </w:tc>
      </w:tr>
    </w:tbl>
    <w:tbl>
      <w:tblPr>
        <w:tblW w:w="9604" w:type="dxa"/>
        <w:jc w:val="right"/>
        <w:tblLook w:val="01E0" w:firstRow="1" w:lastRow="1" w:firstColumn="1" w:lastColumn="1" w:noHBand="0" w:noVBand="0"/>
      </w:tblPr>
      <w:tblGrid>
        <w:gridCol w:w="3110"/>
        <w:gridCol w:w="2192"/>
        <w:gridCol w:w="611"/>
        <w:gridCol w:w="310"/>
        <w:gridCol w:w="3014"/>
        <w:gridCol w:w="367"/>
      </w:tblGrid>
      <w:tr w:rsidR="00C90AF4" w:rsidTr="00C90AF4">
        <w:trPr>
          <w:jc w:val="right"/>
        </w:trPr>
        <w:tc>
          <w:tcPr>
            <w:tcW w:w="1616" w:type="dxa"/>
            <w:hideMark/>
          </w:tcPr>
          <w:p w:rsidR="00C90AF4" w:rsidRDefault="00C90AF4">
            <w:pPr>
              <w:bidi w:val="0"/>
              <w:spacing w:after="0" w:line="360" w:lineRule="auto"/>
              <w:ind w:left="2520"/>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12</w:t>
            </w:r>
          </w:p>
        </w:tc>
        <w:tc>
          <w:tcPr>
            <w:tcW w:w="3498" w:type="dxa"/>
            <w:gridSpan w:val="2"/>
            <w:hideMark/>
          </w:tcPr>
          <w:p w:rsidR="00C90AF4" w:rsidRDefault="00C90AF4">
            <w:pPr>
              <w:bidi w:val="0"/>
              <w:spacing w:after="0" w:line="360" w:lineRule="auto"/>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Anderson, K. J and Pieroe. D. A</w:t>
            </w:r>
          </w:p>
        </w:tc>
        <w:tc>
          <w:tcPr>
            <w:tcW w:w="310" w:type="dxa"/>
            <w:hideMark/>
          </w:tcPr>
          <w:p w:rsidR="00C90AF4" w:rsidRDefault="00C90AF4">
            <w:pPr>
              <w:bidi w:val="0"/>
              <w:spacing w:after="0" w:line="360" w:lineRule="auto"/>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w:t>
            </w:r>
          </w:p>
        </w:tc>
        <w:tc>
          <w:tcPr>
            <w:tcW w:w="4180" w:type="dxa"/>
            <w:gridSpan w:val="2"/>
            <w:hideMark/>
          </w:tcPr>
          <w:p w:rsidR="00C90AF4" w:rsidRDefault="00C90AF4">
            <w:pPr>
              <w:bidi w:val="0"/>
              <w:spacing w:after="0" w:line="360" w:lineRule="auto"/>
              <w:jc w:val="lowKashida"/>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Officiating bias the effect of foul differentialon foul calls in NCAA basketball, J. Sports, Sc, 2009.</w:t>
            </w:r>
          </w:p>
        </w:tc>
      </w:tr>
      <w:tr w:rsidR="00C90AF4" w:rsidTr="00C90AF4">
        <w:trPr>
          <w:jc w:val="right"/>
        </w:trPr>
        <w:tc>
          <w:tcPr>
            <w:tcW w:w="1616" w:type="dxa"/>
            <w:hideMark/>
          </w:tcPr>
          <w:p w:rsidR="00C90AF4" w:rsidRDefault="00C90AF4">
            <w:pPr>
              <w:bidi w:val="0"/>
              <w:spacing w:after="0" w:line="360" w:lineRule="auto"/>
              <w:ind w:left="2520"/>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13-</w:t>
            </w:r>
          </w:p>
        </w:tc>
        <w:tc>
          <w:tcPr>
            <w:tcW w:w="3498" w:type="dxa"/>
            <w:gridSpan w:val="2"/>
            <w:hideMark/>
          </w:tcPr>
          <w:p w:rsidR="00C90AF4" w:rsidRDefault="00C90AF4">
            <w:pPr>
              <w:bidi w:val="0"/>
              <w:spacing w:after="0" w:line="360" w:lineRule="auto"/>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Dale,  Jerry, B</w:t>
            </w:r>
          </w:p>
        </w:tc>
        <w:tc>
          <w:tcPr>
            <w:tcW w:w="310" w:type="dxa"/>
            <w:hideMark/>
          </w:tcPr>
          <w:p w:rsidR="00C90AF4" w:rsidRDefault="00C90AF4">
            <w:pPr>
              <w:bidi w:val="0"/>
              <w:spacing w:after="0" w:line="360" w:lineRule="auto"/>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w:t>
            </w:r>
          </w:p>
        </w:tc>
        <w:tc>
          <w:tcPr>
            <w:tcW w:w="4180" w:type="dxa"/>
            <w:gridSpan w:val="2"/>
            <w:hideMark/>
          </w:tcPr>
          <w:p w:rsidR="00C90AF4" w:rsidRDefault="00C90AF4">
            <w:pPr>
              <w:bidi w:val="0"/>
              <w:spacing w:after="0" w:line="360" w:lineRule="auto"/>
              <w:jc w:val="lowKashida"/>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The use  of personality assessment procedure for the selection of profession  basketball  umpires, dissertational abstract international, V46 – 12, A P.P 35 – 46, 1998.</w:t>
            </w:r>
          </w:p>
        </w:tc>
      </w:tr>
      <w:tr w:rsidR="00C90AF4" w:rsidTr="00C90AF4">
        <w:trPr>
          <w:jc w:val="right"/>
        </w:trPr>
        <w:tc>
          <w:tcPr>
            <w:tcW w:w="1616" w:type="dxa"/>
            <w:hideMark/>
          </w:tcPr>
          <w:p w:rsidR="00C90AF4" w:rsidRDefault="00C90AF4">
            <w:pPr>
              <w:bidi w:val="0"/>
              <w:spacing w:after="0" w:line="360" w:lineRule="auto"/>
              <w:ind w:left="2520"/>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 xml:space="preserve">14- </w:t>
            </w:r>
          </w:p>
        </w:tc>
        <w:tc>
          <w:tcPr>
            <w:tcW w:w="3498" w:type="dxa"/>
            <w:gridSpan w:val="2"/>
            <w:hideMark/>
          </w:tcPr>
          <w:p w:rsidR="00C90AF4" w:rsidRDefault="00C90AF4">
            <w:pPr>
              <w:bidi w:val="0"/>
              <w:spacing w:after="0" w:line="360" w:lineRule="auto"/>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David W. Rainey</w:t>
            </w:r>
          </w:p>
        </w:tc>
        <w:tc>
          <w:tcPr>
            <w:tcW w:w="310" w:type="dxa"/>
            <w:hideMark/>
          </w:tcPr>
          <w:p w:rsidR="00C90AF4" w:rsidRDefault="00C90AF4">
            <w:pPr>
              <w:bidi w:val="0"/>
              <w:spacing w:after="0" w:line="360" w:lineRule="auto"/>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w:t>
            </w:r>
          </w:p>
        </w:tc>
        <w:tc>
          <w:tcPr>
            <w:tcW w:w="4180" w:type="dxa"/>
            <w:gridSpan w:val="2"/>
            <w:hideMark/>
          </w:tcPr>
          <w:p w:rsidR="00C90AF4" w:rsidRDefault="00C90AF4">
            <w:pPr>
              <w:bidi w:val="0"/>
              <w:spacing w:after="0" w:line="360" w:lineRule="auto"/>
              <w:jc w:val="lowKashida"/>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 xml:space="preserve">Sources of stress, burnout. And intention to terminate among basketball referees, department of psychology </w:t>
            </w:r>
            <w:r>
              <w:rPr>
                <w:rFonts w:ascii="Times New Roman" w:hAnsi="Times New Roman" w:cs="Times New Roman"/>
                <w:color w:val="000000"/>
                <w:sz w:val="28"/>
                <w:szCs w:val="28"/>
                <w:lang w:bidi="ar-EG"/>
              </w:rPr>
              <w:lastRenderedPageBreak/>
              <w:t>john Carrol university heights on 44118, 1999.</w:t>
            </w:r>
          </w:p>
        </w:tc>
      </w:tr>
      <w:tr w:rsidR="00C90AF4" w:rsidTr="00C90AF4">
        <w:trPr>
          <w:jc w:val="right"/>
        </w:trPr>
        <w:tc>
          <w:tcPr>
            <w:tcW w:w="1616" w:type="dxa"/>
            <w:hideMark/>
          </w:tcPr>
          <w:p w:rsidR="00C90AF4" w:rsidRDefault="00C90AF4">
            <w:pPr>
              <w:bidi w:val="0"/>
              <w:spacing w:after="0" w:line="360" w:lineRule="auto"/>
              <w:ind w:left="2520" w:hanging="446"/>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lastRenderedPageBreak/>
              <w:t xml:space="preserve">15- </w:t>
            </w:r>
          </w:p>
        </w:tc>
        <w:tc>
          <w:tcPr>
            <w:tcW w:w="3498" w:type="dxa"/>
            <w:gridSpan w:val="2"/>
            <w:hideMark/>
          </w:tcPr>
          <w:p w:rsidR="00C90AF4" w:rsidRDefault="00C90AF4">
            <w:pPr>
              <w:bidi w:val="0"/>
              <w:spacing w:after="0" w:line="360" w:lineRule="auto"/>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Kassidis &amp; Rodafinos</w:t>
            </w:r>
          </w:p>
        </w:tc>
        <w:tc>
          <w:tcPr>
            <w:tcW w:w="310" w:type="dxa"/>
            <w:hideMark/>
          </w:tcPr>
          <w:p w:rsidR="00C90AF4" w:rsidRDefault="00C90AF4">
            <w:pPr>
              <w:bidi w:val="0"/>
              <w:spacing w:after="0" w:line="360" w:lineRule="auto"/>
              <w:rPr>
                <w:rFonts w:ascii="Times New Roman" w:hAnsi="Times New Roman" w:cs="Times New Roman"/>
                <w:b/>
                <w:bCs/>
                <w:color w:val="000000"/>
                <w:sz w:val="28"/>
                <w:szCs w:val="28"/>
                <w:lang w:bidi="ar-EG"/>
              </w:rPr>
            </w:pPr>
            <w:r>
              <w:rPr>
                <w:rFonts w:ascii="Times New Roman" w:hAnsi="Times New Roman" w:cs="Times New Roman"/>
                <w:b/>
                <w:bCs/>
                <w:color w:val="000000"/>
                <w:sz w:val="28"/>
                <w:szCs w:val="28"/>
                <w:lang w:bidi="ar-EG"/>
              </w:rPr>
              <w:t>:</w:t>
            </w:r>
          </w:p>
        </w:tc>
        <w:tc>
          <w:tcPr>
            <w:tcW w:w="4180" w:type="dxa"/>
            <w:gridSpan w:val="2"/>
            <w:hideMark/>
          </w:tcPr>
          <w:p w:rsidR="00C90AF4" w:rsidRDefault="00C90AF4">
            <w:pPr>
              <w:bidi w:val="0"/>
              <w:spacing w:after="0" w:line="360" w:lineRule="auto"/>
              <w:jc w:val="lowKashida"/>
              <w:rPr>
                <w:rFonts w:ascii="Times New Roman" w:hAnsi="Times New Roman" w:cs="Times New Roman"/>
                <w:color w:val="000000"/>
                <w:sz w:val="28"/>
                <w:szCs w:val="28"/>
                <w:lang w:bidi="ar-EG"/>
              </w:rPr>
            </w:pPr>
            <w:r>
              <w:rPr>
                <w:rFonts w:ascii="Times New Roman" w:hAnsi="Times New Roman" w:cs="Times New Roman"/>
                <w:color w:val="000000"/>
                <w:sz w:val="28"/>
                <w:szCs w:val="28"/>
                <w:lang w:bidi="ar-EG"/>
              </w:rPr>
              <w:t>Sources and intensity of a cute stress in Greek basketball referees exercise, and society, journal of sport science, 1998.</w:t>
            </w:r>
          </w:p>
        </w:tc>
      </w:tr>
      <w:tr w:rsidR="00C90AF4" w:rsidTr="00C90AF4">
        <w:trPr>
          <w:gridAfter w:val="1"/>
          <w:wAfter w:w="488" w:type="dxa"/>
          <w:jc w:val="right"/>
        </w:trPr>
        <w:tc>
          <w:tcPr>
            <w:tcW w:w="4433" w:type="dxa"/>
            <w:gridSpan w:val="2"/>
            <w:hideMark/>
          </w:tcPr>
          <w:p w:rsidR="00C90AF4" w:rsidRDefault="00C90AF4">
            <w:pPr>
              <w:bidi w:val="0"/>
              <w:spacing w:after="0" w:line="360" w:lineRule="auto"/>
              <w:ind w:left="515" w:firstLine="141"/>
              <w:jc w:val="center"/>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16-Tsorba tzoudi    H, Kaissidis- Roda finos A,partemian s, Grouiosg</w:t>
            </w:r>
          </w:p>
        </w:tc>
        <w:tc>
          <w:tcPr>
            <w:tcW w:w="681" w:type="dxa"/>
            <w:hideMark/>
          </w:tcPr>
          <w:p w:rsidR="00C90AF4" w:rsidRDefault="00C90AF4">
            <w:pPr>
              <w:bidi w:val="0"/>
              <w:spacing w:after="0" w:line="360" w:lineRule="auto"/>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w:t>
            </w:r>
          </w:p>
        </w:tc>
        <w:tc>
          <w:tcPr>
            <w:tcW w:w="4002" w:type="dxa"/>
            <w:gridSpan w:val="2"/>
            <w:hideMark/>
          </w:tcPr>
          <w:p w:rsidR="00C90AF4" w:rsidRDefault="00C90AF4">
            <w:pPr>
              <w:bidi w:val="0"/>
              <w:spacing w:after="0" w:line="360" w:lineRule="auto"/>
              <w:ind w:left="178" w:firstLine="462"/>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 xml:space="preserve">Department of physical Education and sport science sport psychology lahoratory . Aristotle, vniversity of thess alonili , Greece, lamb &amp; phed auth . gr. 2006.  </w:t>
            </w:r>
          </w:p>
        </w:tc>
      </w:tr>
      <w:tr w:rsidR="00C90AF4" w:rsidTr="00C90AF4">
        <w:trPr>
          <w:gridAfter w:val="1"/>
          <w:wAfter w:w="488" w:type="dxa"/>
          <w:jc w:val="right"/>
        </w:trPr>
        <w:tc>
          <w:tcPr>
            <w:tcW w:w="4433" w:type="dxa"/>
            <w:gridSpan w:val="2"/>
            <w:hideMark/>
          </w:tcPr>
          <w:p w:rsidR="00C90AF4" w:rsidRDefault="00C90AF4">
            <w:pPr>
              <w:bidi w:val="0"/>
              <w:spacing w:after="0" w:line="360" w:lineRule="auto"/>
              <w:jc w:val="center"/>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1</w:t>
            </w:r>
            <w:r>
              <w:rPr>
                <w:rFonts w:ascii="Times New Roman" w:eastAsia="Calibri" w:hAnsi="Times New Roman" w:cs="Times New Roman"/>
                <w:color w:val="000000"/>
                <w:sz w:val="28"/>
                <w:szCs w:val="28"/>
                <w:rtl/>
                <w:lang w:bidi="ar-EG"/>
              </w:rPr>
              <w:t>7</w:t>
            </w:r>
            <w:r>
              <w:rPr>
                <w:rFonts w:ascii="Times New Roman" w:eastAsia="Calibri" w:hAnsi="Times New Roman" w:cs="Times New Roman"/>
                <w:color w:val="000000"/>
                <w:sz w:val="28"/>
                <w:szCs w:val="28"/>
                <w:lang w:bidi="ar-EG"/>
              </w:rPr>
              <w:t>-Vany Peren. N.         W</w:t>
            </w:r>
          </w:p>
        </w:tc>
        <w:tc>
          <w:tcPr>
            <w:tcW w:w="681" w:type="dxa"/>
            <w:hideMark/>
          </w:tcPr>
          <w:p w:rsidR="00C90AF4" w:rsidRDefault="00C90AF4">
            <w:pPr>
              <w:bidi w:val="0"/>
              <w:spacing w:after="0" w:line="360" w:lineRule="auto"/>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w:t>
            </w:r>
          </w:p>
        </w:tc>
        <w:tc>
          <w:tcPr>
            <w:tcW w:w="4002" w:type="dxa"/>
            <w:gridSpan w:val="2"/>
            <w:hideMark/>
          </w:tcPr>
          <w:p w:rsidR="00C90AF4" w:rsidRDefault="00C90AF4">
            <w:pPr>
              <w:bidi w:val="0"/>
              <w:spacing w:after="0" w:line="360" w:lineRule="auto"/>
              <w:ind w:firstLine="320"/>
              <w:rPr>
                <w:rFonts w:ascii="Times New Roman" w:eastAsia="Calibri" w:hAnsi="Times New Roman" w:cs="Times New Roman"/>
                <w:color w:val="000000"/>
                <w:sz w:val="28"/>
                <w:szCs w:val="28"/>
                <w:lang w:bidi="ar-EG"/>
              </w:rPr>
            </w:pPr>
            <w:r>
              <w:rPr>
                <w:rFonts w:ascii="Times New Roman" w:eastAsia="Calibri" w:hAnsi="Times New Roman" w:cs="Times New Roman"/>
                <w:color w:val="000000"/>
                <w:sz w:val="28"/>
                <w:szCs w:val="28"/>
                <w:lang w:bidi="ar-EG"/>
              </w:rPr>
              <w:t>Predicting stay leave behavior among volleyball referees, sport psychol. 72. 427 – 439, 1998.</w:t>
            </w:r>
          </w:p>
        </w:tc>
      </w:tr>
    </w:tbl>
    <w:p w:rsidR="00C90AF4" w:rsidRDefault="00C90AF4" w:rsidP="00C90AF4">
      <w:pPr>
        <w:spacing w:after="0" w:line="240" w:lineRule="auto"/>
        <w:jc w:val="right"/>
        <w:rPr>
          <w:rFonts w:ascii="Arabic Typesetting" w:hAnsi="Arabic Typesetting" w:cs="Arabic Typesetting"/>
          <w:color w:val="C00000"/>
          <w:sz w:val="36"/>
          <w:szCs w:val="36"/>
          <w:rtl/>
          <w:lang w:bidi="ar-EG"/>
        </w:rPr>
      </w:pPr>
    </w:p>
    <w:p w:rsidR="00A6278E" w:rsidRDefault="00A6278E">
      <w:pPr>
        <w:rPr>
          <w:lang w:bidi="ar-EG"/>
        </w:rPr>
      </w:pPr>
    </w:p>
    <w:sectPr w:rsidR="00A6278E" w:rsidSect="00A6278E">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050" w:rsidRDefault="00BF2050" w:rsidP="00E751EA">
      <w:pPr>
        <w:spacing w:after="0" w:line="240" w:lineRule="auto"/>
      </w:pPr>
      <w:r>
        <w:separator/>
      </w:r>
    </w:p>
  </w:endnote>
  <w:endnote w:type="continuationSeparator" w:id="0">
    <w:p w:rsidR="00BF2050" w:rsidRDefault="00BF2050" w:rsidP="00E75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32596252"/>
      <w:docPartObj>
        <w:docPartGallery w:val="Page Numbers (Bottom of Page)"/>
        <w:docPartUnique/>
      </w:docPartObj>
    </w:sdtPr>
    <w:sdtEndPr>
      <w:rPr>
        <w:noProof/>
      </w:rPr>
    </w:sdtEndPr>
    <w:sdtContent>
      <w:p w:rsidR="00E751EA" w:rsidRDefault="00E751EA">
        <w:pPr>
          <w:pStyle w:val="a5"/>
          <w:jc w:val="right"/>
        </w:pPr>
        <w:r>
          <w:fldChar w:fldCharType="begin"/>
        </w:r>
        <w:r>
          <w:instrText xml:space="preserve"> PAGE   \* MERGEFORMAT </w:instrText>
        </w:r>
        <w:r>
          <w:fldChar w:fldCharType="separate"/>
        </w:r>
        <w:r w:rsidR="00B7538D">
          <w:rPr>
            <w:noProof/>
            <w:rtl/>
          </w:rPr>
          <w:t>7</w:t>
        </w:r>
        <w:r>
          <w:rPr>
            <w:noProof/>
          </w:rPr>
          <w:fldChar w:fldCharType="end"/>
        </w:r>
      </w:p>
    </w:sdtContent>
  </w:sdt>
  <w:p w:rsidR="00E751EA" w:rsidRDefault="00E751E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050" w:rsidRDefault="00BF2050" w:rsidP="00E751EA">
      <w:pPr>
        <w:spacing w:after="0" w:line="240" w:lineRule="auto"/>
      </w:pPr>
      <w:r>
        <w:separator/>
      </w:r>
    </w:p>
  </w:footnote>
  <w:footnote w:type="continuationSeparator" w:id="0">
    <w:p w:rsidR="00BF2050" w:rsidRDefault="00BF2050" w:rsidP="00E75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F4"/>
    <w:rsid w:val="000437E9"/>
    <w:rsid w:val="000B4DCF"/>
    <w:rsid w:val="000F67EB"/>
    <w:rsid w:val="00196B20"/>
    <w:rsid w:val="002D2FBC"/>
    <w:rsid w:val="00394FCD"/>
    <w:rsid w:val="003C5C0F"/>
    <w:rsid w:val="006C33FC"/>
    <w:rsid w:val="0074179F"/>
    <w:rsid w:val="007845A9"/>
    <w:rsid w:val="0078797A"/>
    <w:rsid w:val="0079074F"/>
    <w:rsid w:val="00920F1E"/>
    <w:rsid w:val="009B57DB"/>
    <w:rsid w:val="00A6278E"/>
    <w:rsid w:val="00AD7696"/>
    <w:rsid w:val="00B7538D"/>
    <w:rsid w:val="00BF2050"/>
    <w:rsid w:val="00C10851"/>
    <w:rsid w:val="00C3549D"/>
    <w:rsid w:val="00C77430"/>
    <w:rsid w:val="00C90AF4"/>
    <w:rsid w:val="00D368A5"/>
    <w:rsid w:val="00D565E1"/>
    <w:rsid w:val="00DE2711"/>
    <w:rsid w:val="00E751EA"/>
    <w:rsid w:val="00E84392"/>
    <w:rsid w:val="00FB3747"/>
    <w:rsid w:val="00FF5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F42A"/>
  <w15:docId w15:val="{BC6F3DF5-12FE-4990-BECD-9D6E93AF2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A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AF4"/>
    <w:pPr>
      <w:ind w:left="720"/>
      <w:contextualSpacing/>
    </w:pPr>
  </w:style>
  <w:style w:type="character" w:styleId="Hyperlink">
    <w:name w:val="Hyperlink"/>
    <w:basedOn w:val="a0"/>
    <w:uiPriority w:val="99"/>
    <w:unhideWhenUsed/>
    <w:rsid w:val="00AD7696"/>
    <w:rPr>
      <w:color w:val="0000FF" w:themeColor="hyperlink"/>
      <w:u w:val="single"/>
    </w:rPr>
  </w:style>
  <w:style w:type="paragraph" w:styleId="a4">
    <w:name w:val="header"/>
    <w:basedOn w:val="a"/>
    <w:link w:val="Char"/>
    <w:uiPriority w:val="99"/>
    <w:unhideWhenUsed/>
    <w:rsid w:val="00E751EA"/>
    <w:pPr>
      <w:tabs>
        <w:tab w:val="center" w:pos="4320"/>
        <w:tab w:val="right" w:pos="8640"/>
      </w:tabs>
      <w:spacing w:after="0" w:line="240" w:lineRule="auto"/>
    </w:pPr>
  </w:style>
  <w:style w:type="character" w:customStyle="1" w:styleId="Char">
    <w:name w:val="رأس الصفحة Char"/>
    <w:basedOn w:val="a0"/>
    <w:link w:val="a4"/>
    <w:uiPriority w:val="99"/>
    <w:rsid w:val="00E751EA"/>
  </w:style>
  <w:style w:type="paragraph" w:styleId="a5">
    <w:name w:val="footer"/>
    <w:basedOn w:val="a"/>
    <w:link w:val="Char0"/>
    <w:uiPriority w:val="99"/>
    <w:unhideWhenUsed/>
    <w:rsid w:val="00E751EA"/>
    <w:pPr>
      <w:tabs>
        <w:tab w:val="center" w:pos="4320"/>
        <w:tab w:val="right" w:pos="8640"/>
      </w:tabs>
      <w:spacing w:after="0" w:line="240" w:lineRule="auto"/>
    </w:pPr>
  </w:style>
  <w:style w:type="character" w:customStyle="1" w:styleId="Char0">
    <w:name w:val="تذييل الصفحة Char"/>
    <w:basedOn w:val="a0"/>
    <w:link w:val="a5"/>
    <w:uiPriority w:val="99"/>
    <w:rsid w:val="00E75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69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rumbah@zu.edu.ly" TargetMode="External"/><Relationship Id="rId3" Type="http://schemas.openxmlformats.org/officeDocument/2006/relationships/settings" Target="settings.xml"/><Relationship Id="rId7" Type="http://schemas.openxmlformats.org/officeDocument/2006/relationships/hyperlink" Target="mailto:W.shuob@zu.edu.l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ulayman@zu.edu.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5231</Words>
  <Characters>29820</Characters>
  <Application>Microsoft Office Word</Application>
  <DocSecurity>0</DocSecurity>
  <Lines>248</Lines>
  <Paragraphs>69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SemSemcomputer</dc:creator>
  <cp:lastModifiedBy>Maher Fattouh</cp:lastModifiedBy>
  <cp:revision>2</cp:revision>
  <dcterms:created xsi:type="dcterms:W3CDTF">2024-09-29T17:56:00Z</dcterms:created>
  <dcterms:modified xsi:type="dcterms:W3CDTF">2024-09-29T17:56:00Z</dcterms:modified>
</cp:coreProperties>
</file>